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BB1" w:rsidRDefault="00816BB1" w:rsidP="004F0127">
      <w:pPr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</w:p>
    <w:p w:rsidR="0003542D" w:rsidRPr="00843742" w:rsidRDefault="004F0127" w:rsidP="004F0127">
      <w:pPr>
        <w:jc w:val="center"/>
        <w:rPr>
          <w:rFonts w:ascii="Tahoma" w:hAnsi="Tahoma" w:cs="Tahoma"/>
          <w:b/>
          <w:sz w:val="32"/>
          <w:szCs w:val="32"/>
        </w:rPr>
      </w:pPr>
      <w:r w:rsidRPr="00843742">
        <w:rPr>
          <w:rFonts w:ascii="Tahoma" w:hAnsi="Tahoma" w:cs="Tahoma"/>
          <w:b/>
          <w:sz w:val="32"/>
          <w:szCs w:val="32"/>
        </w:rPr>
        <w:t xml:space="preserve">A </w:t>
      </w:r>
      <w:r w:rsidR="0062599F" w:rsidRPr="00843742">
        <w:rPr>
          <w:rFonts w:ascii="Tahoma" w:hAnsi="Tahoma" w:cs="Tahoma"/>
          <w:b/>
          <w:sz w:val="32"/>
          <w:szCs w:val="32"/>
        </w:rPr>
        <w:t>‘</w:t>
      </w:r>
      <w:r w:rsidRPr="00843742">
        <w:rPr>
          <w:rFonts w:ascii="Tahoma" w:hAnsi="Tahoma" w:cs="Tahoma"/>
          <w:b/>
          <w:sz w:val="32"/>
          <w:szCs w:val="32"/>
        </w:rPr>
        <w:t>q</w:t>
      </w:r>
      <w:r w:rsidR="0062599F" w:rsidRPr="00843742">
        <w:rPr>
          <w:rFonts w:ascii="Tahoma" w:hAnsi="Tahoma" w:cs="Tahoma"/>
          <w:b/>
          <w:sz w:val="32"/>
          <w:szCs w:val="32"/>
        </w:rPr>
        <w:t>uick’ g</w:t>
      </w:r>
      <w:r w:rsidRPr="00843742">
        <w:rPr>
          <w:rFonts w:ascii="Tahoma" w:hAnsi="Tahoma" w:cs="Tahoma"/>
          <w:b/>
          <w:sz w:val="32"/>
          <w:szCs w:val="32"/>
        </w:rPr>
        <w:t>uide to the E</w:t>
      </w:r>
      <w:r w:rsidR="00815DC5">
        <w:rPr>
          <w:rFonts w:ascii="Tahoma" w:hAnsi="Tahoma" w:cs="Tahoma"/>
          <w:b/>
          <w:sz w:val="32"/>
          <w:szCs w:val="32"/>
        </w:rPr>
        <w:t xml:space="preserve">ducation, </w:t>
      </w:r>
      <w:r w:rsidRPr="00843742">
        <w:rPr>
          <w:rFonts w:ascii="Tahoma" w:hAnsi="Tahoma" w:cs="Tahoma"/>
          <w:b/>
          <w:sz w:val="32"/>
          <w:szCs w:val="32"/>
        </w:rPr>
        <w:t>H</w:t>
      </w:r>
      <w:r w:rsidR="00815DC5">
        <w:rPr>
          <w:rFonts w:ascii="Tahoma" w:hAnsi="Tahoma" w:cs="Tahoma"/>
          <w:b/>
          <w:sz w:val="32"/>
          <w:szCs w:val="32"/>
        </w:rPr>
        <w:t xml:space="preserve">ealth and </w:t>
      </w:r>
      <w:r w:rsidRPr="00843742">
        <w:rPr>
          <w:rFonts w:ascii="Tahoma" w:hAnsi="Tahoma" w:cs="Tahoma"/>
          <w:b/>
          <w:sz w:val="32"/>
          <w:szCs w:val="32"/>
        </w:rPr>
        <w:t>C</w:t>
      </w:r>
      <w:r w:rsidR="00815DC5">
        <w:rPr>
          <w:rFonts w:ascii="Tahoma" w:hAnsi="Tahoma" w:cs="Tahoma"/>
          <w:b/>
          <w:sz w:val="32"/>
          <w:szCs w:val="32"/>
        </w:rPr>
        <w:t>are</w:t>
      </w:r>
      <w:r w:rsidRPr="00843742">
        <w:rPr>
          <w:rFonts w:ascii="Tahoma" w:hAnsi="Tahoma" w:cs="Tahoma"/>
          <w:b/>
          <w:sz w:val="32"/>
          <w:szCs w:val="32"/>
        </w:rPr>
        <w:t xml:space="preserve"> </w:t>
      </w:r>
      <w:r w:rsidR="00815DC5">
        <w:rPr>
          <w:rFonts w:ascii="Tahoma" w:hAnsi="Tahoma" w:cs="Tahoma"/>
          <w:b/>
          <w:sz w:val="32"/>
          <w:szCs w:val="32"/>
        </w:rPr>
        <w:t>N</w:t>
      </w:r>
      <w:r w:rsidRPr="00843742">
        <w:rPr>
          <w:rFonts w:ascii="Tahoma" w:hAnsi="Tahoma" w:cs="Tahoma"/>
          <w:b/>
          <w:sz w:val="32"/>
          <w:szCs w:val="32"/>
        </w:rPr>
        <w:t xml:space="preserve">eeds </w:t>
      </w:r>
      <w:r w:rsidR="00815DC5">
        <w:rPr>
          <w:rFonts w:ascii="Tahoma" w:hAnsi="Tahoma" w:cs="Tahoma"/>
          <w:b/>
          <w:sz w:val="32"/>
          <w:szCs w:val="32"/>
        </w:rPr>
        <w:t>A</w:t>
      </w:r>
      <w:r w:rsidRPr="00843742">
        <w:rPr>
          <w:rFonts w:ascii="Tahoma" w:hAnsi="Tahoma" w:cs="Tahoma"/>
          <w:b/>
          <w:sz w:val="32"/>
          <w:szCs w:val="32"/>
        </w:rPr>
        <w:t>ssessment process</w:t>
      </w:r>
    </w:p>
    <w:p w:rsidR="0018632E" w:rsidRDefault="0018632E" w:rsidP="0018632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What is a Special Educational Need?</w:t>
      </w:r>
    </w:p>
    <w:p w:rsidR="00573900" w:rsidRPr="00024E7A" w:rsidRDefault="00573900" w:rsidP="004F012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24E7A">
        <w:rPr>
          <w:rFonts w:ascii="Tahoma" w:hAnsi="Tahoma" w:cs="Tahoma"/>
        </w:rPr>
        <w:t xml:space="preserve">A </w:t>
      </w:r>
      <w:r w:rsidR="00815DC5">
        <w:rPr>
          <w:rFonts w:ascii="Tahoma" w:hAnsi="Tahoma" w:cs="Tahoma"/>
        </w:rPr>
        <w:t xml:space="preserve">special educational need </w:t>
      </w:r>
      <w:r w:rsidRPr="00024E7A">
        <w:rPr>
          <w:rFonts w:ascii="Tahoma" w:hAnsi="Tahoma" w:cs="Tahoma"/>
        </w:rPr>
        <w:t xml:space="preserve">is a learning difficulty or a disability that hinders </w:t>
      </w:r>
      <w:r w:rsidR="00816BB1">
        <w:rPr>
          <w:rFonts w:ascii="Tahoma" w:hAnsi="Tahoma" w:cs="Tahoma"/>
        </w:rPr>
        <w:t>a child or young person</w:t>
      </w:r>
      <w:r w:rsidRPr="00024E7A">
        <w:rPr>
          <w:rFonts w:ascii="Tahoma" w:hAnsi="Tahoma" w:cs="Tahoma"/>
        </w:rPr>
        <w:t xml:space="preserve"> accessing education or training</w:t>
      </w:r>
      <w:r w:rsidR="00086BA8" w:rsidRPr="00024E7A">
        <w:rPr>
          <w:rFonts w:ascii="Tahoma" w:hAnsi="Tahoma" w:cs="Tahoma"/>
        </w:rPr>
        <w:t>.</w:t>
      </w:r>
    </w:p>
    <w:p w:rsidR="004F0127" w:rsidRPr="00024E7A" w:rsidRDefault="00573900" w:rsidP="0057390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24E7A">
        <w:rPr>
          <w:rFonts w:ascii="Tahoma" w:hAnsi="Tahoma" w:cs="Tahoma"/>
          <w:u w:val="single"/>
        </w:rPr>
        <w:t>In addition</w:t>
      </w:r>
      <w:r w:rsidRPr="00024E7A">
        <w:rPr>
          <w:rFonts w:ascii="Tahoma" w:hAnsi="Tahoma" w:cs="Tahoma"/>
        </w:rPr>
        <w:t xml:space="preserve">, the </w:t>
      </w:r>
      <w:r w:rsidR="00815DC5">
        <w:rPr>
          <w:rFonts w:ascii="Tahoma" w:hAnsi="Tahoma" w:cs="Tahoma"/>
        </w:rPr>
        <w:t>child or young person’s learning difficulty</w:t>
      </w:r>
      <w:r w:rsidRPr="00024E7A">
        <w:rPr>
          <w:rFonts w:ascii="Tahoma" w:hAnsi="Tahoma" w:cs="Tahoma"/>
        </w:rPr>
        <w:t xml:space="preserve"> or disability </w:t>
      </w:r>
      <w:r w:rsidRPr="00024E7A">
        <w:rPr>
          <w:rFonts w:ascii="Tahoma" w:hAnsi="Tahoma" w:cs="Tahoma"/>
          <w:u w:val="single"/>
        </w:rPr>
        <w:t>must be significant</w:t>
      </w:r>
      <w:r w:rsidRPr="00024E7A">
        <w:rPr>
          <w:rFonts w:ascii="Tahoma" w:hAnsi="Tahoma" w:cs="Tahoma"/>
        </w:rPr>
        <w:t xml:space="preserve"> i.e. much greater than the majority of their peers.</w:t>
      </w:r>
    </w:p>
    <w:p w:rsidR="00B73EF5" w:rsidRPr="00024E7A" w:rsidRDefault="00573900" w:rsidP="0057390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24E7A">
        <w:rPr>
          <w:rFonts w:ascii="Tahoma" w:hAnsi="Tahoma" w:cs="Tahoma"/>
          <w:u w:val="single"/>
        </w:rPr>
        <w:t>In addition</w:t>
      </w:r>
      <w:r w:rsidRPr="00024E7A">
        <w:rPr>
          <w:rFonts w:ascii="Tahoma" w:hAnsi="Tahoma" w:cs="Tahoma"/>
        </w:rPr>
        <w:t>, the d</w:t>
      </w:r>
      <w:r w:rsidR="000613E0">
        <w:rPr>
          <w:rFonts w:ascii="Tahoma" w:hAnsi="Tahoma" w:cs="Tahoma"/>
        </w:rPr>
        <w:t>ifficulties they experience are likely to</w:t>
      </w:r>
      <w:r w:rsidRPr="00024E7A">
        <w:rPr>
          <w:rFonts w:ascii="Tahoma" w:hAnsi="Tahoma" w:cs="Tahoma"/>
        </w:rPr>
        <w:t xml:space="preserve"> require education or training provision that is </w:t>
      </w:r>
      <w:r w:rsidRPr="00024E7A">
        <w:rPr>
          <w:rFonts w:ascii="Tahoma" w:hAnsi="Tahoma" w:cs="Tahoma"/>
          <w:u w:val="single"/>
        </w:rPr>
        <w:t>additional to or different from</w:t>
      </w:r>
      <w:r w:rsidRPr="00024E7A">
        <w:rPr>
          <w:rFonts w:ascii="Tahoma" w:hAnsi="Tahoma" w:cs="Tahoma"/>
        </w:rPr>
        <w:t xml:space="preserve"> what they </w:t>
      </w:r>
      <w:r w:rsidR="00086BA8" w:rsidRPr="00024E7A">
        <w:rPr>
          <w:rFonts w:ascii="Tahoma" w:hAnsi="Tahoma" w:cs="Tahoma"/>
        </w:rPr>
        <w:t xml:space="preserve">would normally </w:t>
      </w:r>
      <w:r w:rsidRPr="00024E7A">
        <w:rPr>
          <w:rFonts w:ascii="Tahoma" w:hAnsi="Tahoma" w:cs="Tahoma"/>
        </w:rPr>
        <w:t xml:space="preserve">get </w:t>
      </w:r>
      <w:r w:rsidR="00086BA8" w:rsidRPr="00024E7A">
        <w:rPr>
          <w:rFonts w:ascii="Tahoma" w:hAnsi="Tahoma" w:cs="Tahoma"/>
        </w:rPr>
        <w:t xml:space="preserve">to support their </w:t>
      </w:r>
      <w:r w:rsidR="00815DC5">
        <w:rPr>
          <w:rFonts w:ascii="Tahoma" w:hAnsi="Tahoma" w:cs="Tahoma"/>
        </w:rPr>
        <w:t>special educational needs</w:t>
      </w:r>
      <w:r w:rsidR="00086BA8" w:rsidRPr="00024E7A">
        <w:rPr>
          <w:rFonts w:ascii="Tahoma" w:hAnsi="Tahoma" w:cs="Tahoma"/>
        </w:rPr>
        <w:t xml:space="preserve"> in </w:t>
      </w:r>
      <w:r w:rsidRPr="00024E7A">
        <w:rPr>
          <w:rFonts w:ascii="Tahoma" w:hAnsi="Tahoma" w:cs="Tahoma"/>
        </w:rPr>
        <w:t>school or college</w:t>
      </w:r>
      <w:r w:rsidR="000613E0">
        <w:rPr>
          <w:rFonts w:ascii="Tahoma" w:hAnsi="Tahoma" w:cs="Tahoma"/>
        </w:rPr>
        <w:t>, i.e</w:t>
      </w:r>
      <w:r w:rsidRPr="00024E7A">
        <w:rPr>
          <w:rFonts w:ascii="Tahoma" w:hAnsi="Tahoma" w:cs="Tahoma"/>
        </w:rPr>
        <w:t>.</w:t>
      </w:r>
      <w:r w:rsidR="00A5722A">
        <w:rPr>
          <w:rFonts w:ascii="Tahoma" w:hAnsi="Tahoma" w:cs="Tahoma"/>
        </w:rPr>
        <w:t xml:space="preserve"> </w:t>
      </w:r>
      <w:r w:rsidR="00121F48">
        <w:rPr>
          <w:rFonts w:ascii="Tahoma" w:hAnsi="Tahoma" w:cs="Tahoma"/>
        </w:rPr>
        <w:t>they</w:t>
      </w:r>
      <w:r w:rsidR="00A5722A">
        <w:rPr>
          <w:rFonts w:ascii="Tahoma" w:hAnsi="Tahoma" w:cs="Tahoma"/>
        </w:rPr>
        <w:t xml:space="preserve"> require</w:t>
      </w:r>
      <w:r w:rsidR="000613E0">
        <w:rPr>
          <w:rFonts w:ascii="Tahoma" w:hAnsi="Tahoma" w:cs="Tahoma"/>
        </w:rPr>
        <w:t xml:space="preserve"> Special Education Provision.</w:t>
      </w:r>
      <w:r w:rsidRPr="00024E7A">
        <w:rPr>
          <w:rFonts w:ascii="Tahoma" w:hAnsi="Tahoma" w:cs="Tahoma"/>
        </w:rPr>
        <w:t xml:space="preserve"> </w:t>
      </w:r>
    </w:p>
    <w:p w:rsidR="00573900" w:rsidRDefault="00573900" w:rsidP="00086BA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24E7A">
        <w:rPr>
          <w:rFonts w:ascii="Tahoma" w:hAnsi="Tahoma" w:cs="Tahoma"/>
        </w:rPr>
        <w:t xml:space="preserve">Special Education </w:t>
      </w:r>
      <w:r w:rsidRPr="00024E7A">
        <w:rPr>
          <w:rFonts w:ascii="Tahoma" w:hAnsi="Tahoma" w:cs="Tahoma"/>
          <w:u w:val="single"/>
        </w:rPr>
        <w:t>provision</w:t>
      </w:r>
      <w:r w:rsidRPr="00024E7A">
        <w:rPr>
          <w:rFonts w:ascii="Tahoma" w:hAnsi="Tahoma" w:cs="Tahoma"/>
        </w:rPr>
        <w:t xml:space="preserve"> </w:t>
      </w:r>
      <w:r w:rsidR="00B73EF5" w:rsidRPr="00024E7A">
        <w:rPr>
          <w:rFonts w:ascii="Tahoma" w:hAnsi="Tahoma" w:cs="Tahoma"/>
        </w:rPr>
        <w:t xml:space="preserve">now </w:t>
      </w:r>
      <w:r w:rsidRPr="00024E7A">
        <w:rPr>
          <w:rFonts w:ascii="Tahoma" w:hAnsi="Tahoma" w:cs="Tahoma"/>
        </w:rPr>
        <w:t xml:space="preserve">includes health or social care provision </w:t>
      </w:r>
      <w:r w:rsidR="00086BA8" w:rsidRPr="00024E7A">
        <w:rPr>
          <w:rFonts w:ascii="Tahoma" w:hAnsi="Tahoma" w:cs="Tahoma"/>
        </w:rPr>
        <w:t>providing it</w:t>
      </w:r>
      <w:r w:rsidRPr="00024E7A">
        <w:rPr>
          <w:rFonts w:ascii="Tahoma" w:hAnsi="Tahoma" w:cs="Tahoma"/>
        </w:rPr>
        <w:t xml:space="preserve"> is part of their education or training e.g. training for independent living or </w:t>
      </w:r>
      <w:r w:rsidR="000613E0">
        <w:rPr>
          <w:rFonts w:ascii="Tahoma" w:hAnsi="Tahoma" w:cs="Tahoma"/>
        </w:rPr>
        <w:t>re</w:t>
      </w:r>
      <w:r w:rsidRPr="00024E7A">
        <w:rPr>
          <w:rFonts w:ascii="Tahoma" w:hAnsi="Tahoma" w:cs="Tahoma"/>
        </w:rPr>
        <w:t>habi</w:t>
      </w:r>
      <w:r w:rsidR="000613E0">
        <w:rPr>
          <w:rFonts w:ascii="Tahoma" w:hAnsi="Tahoma" w:cs="Tahoma"/>
        </w:rPr>
        <w:t>li</w:t>
      </w:r>
      <w:r w:rsidRPr="00024E7A">
        <w:rPr>
          <w:rFonts w:ascii="Tahoma" w:hAnsi="Tahoma" w:cs="Tahoma"/>
        </w:rPr>
        <w:t>tation training.</w:t>
      </w:r>
    </w:p>
    <w:p w:rsidR="00A5722A" w:rsidRPr="00024E7A" w:rsidRDefault="00A5722A" w:rsidP="00086BA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Having identified that a </w:t>
      </w:r>
      <w:r w:rsidR="00815DC5">
        <w:rPr>
          <w:rFonts w:ascii="Tahoma" w:hAnsi="Tahoma" w:cs="Tahoma"/>
        </w:rPr>
        <w:t>child or young person</w:t>
      </w:r>
      <w:r>
        <w:rPr>
          <w:rFonts w:ascii="Tahoma" w:hAnsi="Tahoma" w:cs="Tahoma"/>
        </w:rPr>
        <w:t xml:space="preserve"> has </w:t>
      </w:r>
      <w:r w:rsidR="00815DC5">
        <w:rPr>
          <w:rFonts w:ascii="Tahoma" w:hAnsi="Tahoma" w:cs="Tahoma"/>
        </w:rPr>
        <w:t>special educational needs</w:t>
      </w:r>
      <w:r>
        <w:rPr>
          <w:rFonts w:ascii="Tahoma" w:hAnsi="Tahoma" w:cs="Tahoma"/>
        </w:rPr>
        <w:t>, the</w:t>
      </w:r>
      <w:r w:rsidRPr="00024E7A">
        <w:rPr>
          <w:rFonts w:ascii="Tahoma" w:hAnsi="Tahoma" w:cs="Tahoma"/>
        </w:rPr>
        <w:t xml:space="preserve"> school or college </w:t>
      </w:r>
      <w:r>
        <w:rPr>
          <w:rFonts w:ascii="Tahoma" w:hAnsi="Tahoma" w:cs="Tahoma"/>
        </w:rPr>
        <w:t xml:space="preserve">will make plans and try to meet their needs </w:t>
      </w:r>
      <w:r w:rsidRPr="00024E7A">
        <w:rPr>
          <w:rFonts w:ascii="Tahoma" w:hAnsi="Tahoma" w:cs="Tahoma"/>
        </w:rPr>
        <w:t>from within their own resources.</w:t>
      </w:r>
      <w:r>
        <w:rPr>
          <w:rFonts w:ascii="Tahoma" w:hAnsi="Tahoma" w:cs="Tahoma"/>
        </w:rPr>
        <w:t xml:space="preserve"> (Schools and colleges have a notional budget of around £6,000 per pupil/student that they are expected to use before asking for additional funding)</w:t>
      </w:r>
    </w:p>
    <w:p w:rsidR="00B73EF5" w:rsidRPr="00024E7A" w:rsidRDefault="00B73EF5" w:rsidP="00B73EF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24E7A">
        <w:rPr>
          <w:rFonts w:ascii="Tahoma" w:hAnsi="Tahoma" w:cs="Tahoma"/>
        </w:rPr>
        <w:t>The E</w:t>
      </w:r>
      <w:r w:rsidR="00815DC5">
        <w:rPr>
          <w:rFonts w:ascii="Tahoma" w:hAnsi="Tahoma" w:cs="Tahoma"/>
        </w:rPr>
        <w:t>ducation, Health and Care N</w:t>
      </w:r>
      <w:r w:rsidR="00086BA8" w:rsidRPr="00024E7A">
        <w:rPr>
          <w:rFonts w:ascii="Tahoma" w:hAnsi="Tahoma" w:cs="Tahoma"/>
        </w:rPr>
        <w:t xml:space="preserve">eeds </w:t>
      </w:r>
      <w:r w:rsidR="00815DC5">
        <w:rPr>
          <w:rFonts w:ascii="Tahoma" w:hAnsi="Tahoma" w:cs="Tahoma"/>
        </w:rPr>
        <w:t>A</w:t>
      </w:r>
      <w:r w:rsidR="00086BA8" w:rsidRPr="00024E7A">
        <w:rPr>
          <w:rFonts w:ascii="Tahoma" w:hAnsi="Tahoma" w:cs="Tahoma"/>
        </w:rPr>
        <w:t xml:space="preserve">ssessment </w:t>
      </w:r>
      <w:r w:rsidRPr="00024E7A">
        <w:rPr>
          <w:rFonts w:ascii="Tahoma" w:hAnsi="Tahoma" w:cs="Tahoma"/>
        </w:rPr>
        <w:t xml:space="preserve">process is only for a </w:t>
      </w:r>
      <w:r w:rsidR="00815DC5">
        <w:rPr>
          <w:rFonts w:ascii="Tahoma" w:hAnsi="Tahoma" w:cs="Tahoma"/>
        </w:rPr>
        <w:t>child or young person</w:t>
      </w:r>
      <w:r w:rsidRPr="00024E7A">
        <w:rPr>
          <w:rFonts w:ascii="Tahoma" w:hAnsi="Tahoma" w:cs="Tahoma"/>
        </w:rPr>
        <w:t xml:space="preserve"> with </w:t>
      </w:r>
      <w:r w:rsidR="00815DC5">
        <w:rPr>
          <w:rFonts w:ascii="Tahoma" w:hAnsi="Tahoma" w:cs="Tahoma"/>
        </w:rPr>
        <w:t>a special educational need</w:t>
      </w:r>
      <w:r w:rsidRPr="00024E7A">
        <w:rPr>
          <w:rFonts w:ascii="Tahoma" w:hAnsi="Tahoma" w:cs="Tahoma"/>
        </w:rPr>
        <w:t xml:space="preserve"> (if they don’t have </w:t>
      </w:r>
      <w:r w:rsidR="00815DC5">
        <w:rPr>
          <w:rFonts w:ascii="Tahoma" w:hAnsi="Tahoma" w:cs="Tahoma"/>
        </w:rPr>
        <w:t>special educational needs</w:t>
      </w:r>
      <w:r w:rsidRPr="00024E7A">
        <w:rPr>
          <w:rFonts w:ascii="Tahoma" w:hAnsi="Tahoma" w:cs="Tahoma"/>
        </w:rPr>
        <w:t xml:space="preserve"> then it’s not for them</w:t>
      </w:r>
      <w:r w:rsidR="00A5722A">
        <w:rPr>
          <w:rFonts w:ascii="Tahoma" w:hAnsi="Tahoma" w:cs="Tahoma"/>
        </w:rPr>
        <w:t>,</w:t>
      </w:r>
      <w:r w:rsidRPr="00024E7A">
        <w:rPr>
          <w:rFonts w:ascii="Tahoma" w:hAnsi="Tahoma" w:cs="Tahoma"/>
        </w:rPr>
        <w:t xml:space="preserve"> even if they have health or care needs) e.g. a </w:t>
      </w:r>
      <w:r w:rsidR="00815DC5">
        <w:rPr>
          <w:rFonts w:ascii="Tahoma" w:hAnsi="Tahoma" w:cs="Tahoma"/>
        </w:rPr>
        <w:t>child or young person</w:t>
      </w:r>
      <w:r w:rsidRPr="00024E7A">
        <w:rPr>
          <w:rFonts w:ascii="Tahoma" w:hAnsi="Tahoma" w:cs="Tahoma"/>
        </w:rPr>
        <w:t xml:space="preserve"> with diabetes </w:t>
      </w:r>
      <w:r w:rsidR="000613E0">
        <w:rPr>
          <w:rFonts w:ascii="Tahoma" w:hAnsi="Tahoma" w:cs="Tahoma"/>
        </w:rPr>
        <w:t xml:space="preserve">(as their only need) </w:t>
      </w:r>
      <w:r w:rsidRPr="00024E7A">
        <w:rPr>
          <w:rFonts w:ascii="Tahoma" w:hAnsi="Tahoma" w:cs="Tahoma"/>
        </w:rPr>
        <w:t xml:space="preserve">will have health needs but is unlikely to have </w:t>
      </w:r>
      <w:r w:rsidR="00815DC5">
        <w:rPr>
          <w:rFonts w:ascii="Tahoma" w:hAnsi="Tahoma" w:cs="Tahoma"/>
        </w:rPr>
        <w:t>special educational needs</w:t>
      </w:r>
      <w:r w:rsidRPr="00024E7A">
        <w:rPr>
          <w:rFonts w:ascii="Tahoma" w:hAnsi="Tahoma" w:cs="Tahoma"/>
        </w:rPr>
        <w:t xml:space="preserve"> as they don’t require education </w:t>
      </w:r>
      <w:r w:rsidR="00A60BEF">
        <w:rPr>
          <w:rFonts w:ascii="Tahoma" w:hAnsi="Tahoma" w:cs="Tahoma"/>
        </w:rPr>
        <w:t>or</w:t>
      </w:r>
      <w:r w:rsidRPr="00024E7A">
        <w:rPr>
          <w:rFonts w:ascii="Tahoma" w:hAnsi="Tahoma" w:cs="Tahoma"/>
        </w:rPr>
        <w:t xml:space="preserve"> training to over</w:t>
      </w:r>
      <w:r w:rsidR="00A5722A">
        <w:rPr>
          <w:rFonts w:ascii="Tahoma" w:hAnsi="Tahoma" w:cs="Tahoma"/>
        </w:rPr>
        <w:t>come or help them</w:t>
      </w:r>
      <w:r w:rsidRPr="00024E7A">
        <w:rPr>
          <w:rFonts w:ascii="Tahoma" w:hAnsi="Tahoma" w:cs="Tahoma"/>
        </w:rPr>
        <w:t>.</w:t>
      </w:r>
    </w:p>
    <w:p w:rsidR="00A5722A" w:rsidRDefault="00573900" w:rsidP="0057390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24E7A">
        <w:rPr>
          <w:rFonts w:ascii="Tahoma" w:hAnsi="Tahoma" w:cs="Tahoma"/>
        </w:rPr>
        <w:t>The L</w:t>
      </w:r>
      <w:r w:rsidR="00815DC5">
        <w:rPr>
          <w:rFonts w:ascii="Tahoma" w:hAnsi="Tahoma" w:cs="Tahoma"/>
        </w:rPr>
        <w:t xml:space="preserve">ocal </w:t>
      </w:r>
      <w:r w:rsidRPr="00024E7A">
        <w:rPr>
          <w:rFonts w:ascii="Tahoma" w:hAnsi="Tahoma" w:cs="Tahoma"/>
        </w:rPr>
        <w:t>A</w:t>
      </w:r>
      <w:r w:rsidR="00815DC5">
        <w:rPr>
          <w:rFonts w:ascii="Tahoma" w:hAnsi="Tahoma" w:cs="Tahoma"/>
        </w:rPr>
        <w:t>uthority</w:t>
      </w:r>
      <w:r w:rsidRPr="00024E7A">
        <w:rPr>
          <w:rFonts w:ascii="Tahoma" w:hAnsi="Tahoma" w:cs="Tahoma"/>
        </w:rPr>
        <w:t xml:space="preserve"> has criteria which </w:t>
      </w:r>
      <w:r w:rsidR="0018632E" w:rsidRPr="00024E7A">
        <w:rPr>
          <w:rFonts w:ascii="Tahoma" w:hAnsi="Tahoma" w:cs="Tahoma"/>
        </w:rPr>
        <w:t xml:space="preserve">it applies to determine if the </w:t>
      </w:r>
      <w:r w:rsidR="00815DC5">
        <w:rPr>
          <w:rFonts w:ascii="Tahoma" w:hAnsi="Tahoma" w:cs="Tahoma"/>
        </w:rPr>
        <w:t>child or young person</w:t>
      </w:r>
      <w:r w:rsidR="0018632E" w:rsidRPr="00024E7A">
        <w:rPr>
          <w:rFonts w:ascii="Tahoma" w:hAnsi="Tahoma" w:cs="Tahoma"/>
        </w:rPr>
        <w:t xml:space="preserve"> has </w:t>
      </w:r>
      <w:r w:rsidR="00815DC5">
        <w:rPr>
          <w:rFonts w:ascii="Tahoma" w:hAnsi="Tahoma" w:cs="Tahoma"/>
        </w:rPr>
        <w:t>special educational needs</w:t>
      </w:r>
      <w:r w:rsidR="000613E0">
        <w:rPr>
          <w:rFonts w:ascii="Tahoma" w:hAnsi="Tahoma" w:cs="Tahoma"/>
        </w:rPr>
        <w:t xml:space="preserve"> and where the </w:t>
      </w:r>
      <w:r w:rsidR="00815DC5">
        <w:rPr>
          <w:rFonts w:ascii="Tahoma" w:hAnsi="Tahoma" w:cs="Tahoma"/>
        </w:rPr>
        <w:t>Local Authority</w:t>
      </w:r>
      <w:r w:rsidR="000613E0">
        <w:rPr>
          <w:rFonts w:ascii="Tahoma" w:hAnsi="Tahoma" w:cs="Tahoma"/>
        </w:rPr>
        <w:t xml:space="preserve"> considers it needs to make </w:t>
      </w:r>
      <w:r w:rsidR="00815DC5">
        <w:rPr>
          <w:rFonts w:ascii="Tahoma" w:hAnsi="Tahoma" w:cs="Tahoma"/>
        </w:rPr>
        <w:t>special educational needs</w:t>
      </w:r>
      <w:r w:rsidR="000613E0">
        <w:rPr>
          <w:rFonts w:ascii="Tahoma" w:hAnsi="Tahoma" w:cs="Tahoma"/>
        </w:rPr>
        <w:t xml:space="preserve"> provision e.g</w:t>
      </w:r>
      <w:r w:rsidR="0018632E" w:rsidRPr="00024E7A">
        <w:rPr>
          <w:rFonts w:ascii="Tahoma" w:hAnsi="Tahoma" w:cs="Tahoma"/>
        </w:rPr>
        <w:t>.</w:t>
      </w:r>
      <w:r w:rsidR="000613E0">
        <w:rPr>
          <w:rFonts w:ascii="Tahoma" w:hAnsi="Tahoma" w:cs="Tahoma"/>
        </w:rPr>
        <w:t xml:space="preserve"> </w:t>
      </w:r>
      <w:r w:rsidR="00A5722A">
        <w:rPr>
          <w:rFonts w:ascii="Tahoma" w:hAnsi="Tahoma" w:cs="Tahoma"/>
        </w:rPr>
        <w:t xml:space="preserve">where a </w:t>
      </w:r>
      <w:r w:rsidR="00815DC5">
        <w:rPr>
          <w:rFonts w:ascii="Tahoma" w:hAnsi="Tahoma" w:cs="Tahoma"/>
        </w:rPr>
        <w:t>child or young person</w:t>
      </w:r>
      <w:r w:rsidR="00A5722A">
        <w:rPr>
          <w:rFonts w:ascii="Tahoma" w:hAnsi="Tahoma" w:cs="Tahoma"/>
        </w:rPr>
        <w:t xml:space="preserve"> needs to be educated</w:t>
      </w:r>
      <w:r w:rsidR="000613E0">
        <w:rPr>
          <w:rFonts w:ascii="Tahoma" w:hAnsi="Tahoma" w:cs="Tahoma"/>
        </w:rPr>
        <w:t xml:space="preserve"> in a specialist setting.</w:t>
      </w:r>
      <w:r w:rsidR="0018632E" w:rsidRPr="00024E7A">
        <w:rPr>
          <w:rFonts w:ascii="Tahoma" w:hAnsi="Tahoma" w:cs="Tahoma"/>
        </w:rPr>
        <w:t xml:space="preserve"> </w:t>
      </w:r>
    </w:p>
    <w:p w:rsidR="00573900" w:rsidRPr="00024E7A" w:rsidRDefault="0018632E" w:rsidP="0057390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24E7A">
        <w:rPr>
          <w:rFonts w:ascii="Tahoma" w:hAnsi="Tahoma" w:cs="Tahoma"/>
        </w:rPr>
        <w:t xml:space="preserve">The </w:t>
      </w:r>
      <w:r w:rsidR="00276FEA">
        <w:rPr>
          <w:rFonts w:ascii="Tahoma" w:hAnsi="Tahoma" w:cs="Tahoma"/>
        </w:rPr>
        <w:t xml:space="preserve">criteria can be </w:t>
      </w:r>
      <w:r w:rsidR="00057EF2">
        <w:rPr>
          <w:rFonts w:ascii="Tahoma" w:hAnsi="Tahoma" w:cs="Tahoma"/>
        </w:rPr>
        <w:t>summarised</w:t>
      </w:r>
      <w:r w:rsidR="00276FEA">
        <w:rPr>
          <w:rFonts w:ascii="Tahoma" w:hAnsi="Tahoma" w:cs="Tahoma"/>
        </w:rPr>
        <w:t xml:space="preserve"> as four ‘</w:t>
      </w:r>
      <w:r w:rsidRPr="00024E7A">
        <w:rPr>
          <w:rFonts w:ascii="Tahoma" w:hAnsi="Tahoma" w:cs="Tahoma"/>
        </w:rPr>
        <w:t>rule</w:t>
      </w:r>
      <w:r w:rsidR="00276FEA">
        <w:rPr>
          <w:rFonts w:ascii="Tahoma" w:hAnsi="Tahoma" w:cs="Tahoma"/>
        </w:rPr>
        <w:t>s’</w:t>
      </w:r>
      <w:r w:rsidRPr="00024E7A">
        <w:rPr>
          <w:rFonts w:ascii="Tahoma" w:hAnsi="Tahoma" w:cs="Tahoma"/>
        </w:rPr>
        <w:t xml:space="preserve"> </w:t>
      </w:r>
      <w:r w:rsidR="00276FEA">
        <w:rPr>
          <w:rFonts w:ascii="Tahoma" w:hAnsi="Tahoma" w:cs="Tahoma"/>
        </w:rPr>
        <w:t>to determine</w:t>
      </w:r>
      <w:r w:rsidR="000613E0">
        <w:rPr>
          <w:rFonts w:ascii="Tahoma" w:hAnsi="Tahoma" w:cs="Tahoma"/>
        </w:rPr>
        <w:t xml:space="preserve"> whether the L</w:t>
      </w:r>
      <w:r w:rsidR="004B49D4">
        <w:rPr>
          <w:rFonts w:ascii="Tahoma" w:hAnsi="Tahoma" w:cs="Tahoma"/>
        </w:rPr>
        <w:t xml:space="preserve">ocal Authority </w:t>
      </w:r>
      <w:r w:rsidR="000613E0">
        <w:rPr>
          <w:rFonts w:ascii="Tahoma" w:hAnsi="Tahoma" w:cs="Tahoma"/>
        </w:rPr>
        <w:t xml:space="preserve">needs to become </w:t>
      </w:r>
      <w:r w:rsidR="00276FEA">
        <w:rPr>
          <w:rFonts w:ascii="Tahoma" w:hAnsi="Tahoma" w:cs="Tahoma"/>
        </w:rPr>
        <w:t>involved i.e.</w:t>
      </w:r>
      <w:r w:rsidR="000613E0">
        <w:rPr>
          <w:rFonts w:ascii="Tahoma" w:hAnsi="Tahoma" w:cs="Tahoma"/>
        </w:rPr>
        <w:t xml:space="preserve"> the </w:t>
      </w:r>
      <w:r w:rsidR="004B49D4">
        <w:rPr>
          <w:rFonts w:ascii="Tahoma" w:hAnsi="Tahoma" w:cs="Tahoma"/>
        </w:rPr>
        <w:t>child or young person</w:t>
      </w:r>
      <w:r w:rsidR="00276FEA">
        <w:rPr>
          <w:rFonts w:ascii="Tahoma" w:hAnsi="Tahoma" w:cs="Tahoma"/>
        </w:rPr>
        <w:t xml:space="preserve"> </w:t>
      </w:r>
      <w:r w:rsidRPr="00024E7A">
        <w:rPr>
          <w:rFonts w:ascii="Tahoma" w:hAnsi="Tahoma" w:cs="Tahoma"/>
        </w:rPr>
        <w:t>must:</w:t>
      </w:r>
      <w:r w:rsidR="00B73EF5" w:rsidRPr="00024E7A">
        <w:rPr>
          <w:rFonts w:ascii="Tahoma" w:hAnsi="Tahoma" w:cs="Tahoma"/>
        </w:rPr>
        <w:t xml:space="preserve"> (and all the following must apply)</w:t>
      </w:r>
    </w:p>
    <w:p w:rsidR="0018632E" w:rsidRPr="00024E7A" w:rsidRDefault="0018632E" w:rsidP="0018632E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024E7A">
        <w:rPr>
          <w:rFonts w:ascii="Tahoma" w:hAnsi="Tahoma" w:cs="Tahoma"/>
        </w:rPr>
        <w:t xml:space="preserve">Have a recognised </w:t>
      </w:r>
      <w:r w:rsidR="004B49D4">
        <w:rPr>
          <w:rFonts w:ascii="Tahoma" w:hAnsi="Tahoma" w:cs="Tahoma"/>
        </w:rPr>
        <w:t>learning difficulty</w:t>
      </w:r>
      <w:r w:rsidRPr="00024E7A">
        <w:rPr>
          <w:rFonts w:ascii="Tahoma" w:hAnsi="Tahoma" w:cs="Tahoma"/>
        </w:rPr>
        <w:t xml:space="preserve"> or disability</w:t>
      </w:r>
      <w:r w:rsidR="00276FEA">
        <w:rPr>
          <w:rFonts w:ascii="Tahoma" w:hAnsi="Tahoma" w:cs="Tahoma"/>
        </w:rPr>
        <w:t xml:space="preserve"> that hinders their access to education</w:t>
      </w:r>
    </w:p>
    <w:p w:rsidR="0018632E" w:rsidRPr="00024E7A" w:rsidRDefault="0018632E" w:rsidP="0018632E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024E7A">
        <w:rPr>
          <w:rFonts w:ascii="Tahoma" w:hAnsi="Tahoma" w:cs="Tahoma"/>
        </w:rPr>
        <w:t xml:space="preserve">That </w:t>
      </w:r>
      <w:r w:rsidR="00B73EF5" w:rsidRPr="00024E7A">
        <w:rPr>
          <w:rFonts w:ascii="Tahoma" w:hAnsi="Tahoma" w:cs="Tahoma"/>
        </w:rPr>
        <w:t>the</w:t>
      </w:r>
      <w:r w:rsidR="00086BA8" w:rsidRPr="00024E7A">
        <w:rPr>
          <w:rFonts w:ascii="Tahoma" w:hAnsi="Tahoma" w:cs="Tahoma"/>
        </w:rPr>
        <w:t>ir</w:t>
      </w:r>
      <w:r w:rsidR="00B73EF5" w:rsidRPr="00024E7A">
        <w:rPr>
          <w:rFonts w:ascii="Tahoma" w:hAnsi="Tahoma" w:cs="Tahoma"/>
        </w:rPr>
        <w:t xml:space="preserve"> </w:t>
      </w:r>
      <w:r w:rsidR="004B49D4">
        <w:rPr>
          <w:rFonts w:ascii="Tahoma" w:hAnsi="Tahoma" w:cs="Tahoma"/>
        </w:rPr>
        <w:t>learning difficulty</w:t>
      </w:r>
      <w:r w:rsidRPr="00024E7A">
        <w:rPr>
          <w:rFonts w:ascii="Tahoma" w:hAnsi="Tahoma" w:cs="Tahoma"/>
        </w:rPr>
        <w:t xml:space="preserve"> or </w:t>
      </w:r>
      <w:r w:rsidR="00276FEA">
        <w:rPr>
          <w:rFonts w:ascii="Tahoma" w:hAnsi="Tahoma" w:cs="Tahoma"/>
        </w:rPr>
        <w:t xml:space="preserve">the impact of their </w:t>
      </w:r>
      <w:r w:rsidRPr="00024E7A">
        <w:rPr>
          <w:rFonts w:ascii="Tahoma" w:hAnsi="Tahoma" w:cs="Tahoma"/>
        </w:rPr>
        <w:t>disability is significant</w:t>
      </w:r>
      <w:r w:rsidR="00B73EF5" w:rsidRPr="00024E7A">
        <w:rPr>
          <w:rFonts w:ascii="Tahoma" w:hAnsi="Tahoma" w:cs="Tahoma"/>
        </w:rPr>
        <w:t>ly greater than the majority of their peers</w:t>
      </w:r>
    </w:p>
    <w:p w:rsidR="0018632E" w:rsidRPr="00024E7A" w:rsidRDefault="0018632E" w:rsidP="0018632E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024E7A">
        <w:rPr>
          <w:rFonts w:ascii="Tahoma" w:hAnsi="Tahoma" w:cs="Tahoma"/>
        </w:rPr>
        <w:t xml:space="preserve">That the school or college have </w:t>
      </w:r>
      <w:r w:rsidR="00086BA8" w:rsidRPr="00024E7A">
        <w:rPr>
          <w:rFonts w:ascii="Tahoma" w:hAnsi="Tahoma" w:cs="Tahoma"/>
        </w:rPr>
        <w:t>accessed</w:t>
      </w:r>
      <w:r w:rsidRPr="00024E7A">
        <w:rPr>
          <w:rFonts w:ascii="Tahoma" w:hAnsi="Tahoma" w:cs="Tahoma"/>
        </w:rPr>
        <w:t xml:space="preserve"> </w:t>
      </w:r>
      <w:r w:rsidR="00276FEA">
        <w:rPr>
          <w:rFonts w:ascii="Tahoma" w:hAnsi="Tahoma" w:cs="Tahoma"/>
        </w:rPr>
        <w:t xml:space="preserve">and allocated </w:t>
      </w:r>
      <w:r w:rsidRPr="00024E7A">
        <w:rPr>
          <w:rFonts w:ascii="Tahoma" w:hAnsi="Tahoma" w:cs="Tahoma"/>
        </w:rPr>
        <w:t>all the resources available to them</w:t>
      </w:r>
    </w:p>
    <w:p w:rsidR="0018632E" w:rsidRPr="00A60BEF" w:rsidRDefault="0018632E" w:rsidP="00086BA8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024E7A">
        <w:rPr>
          <w:rFonts w:ascii="Tahoma" w:hAnsi="Tahoma" w:cs="Tahoma"/>
        </w:rPr>
        <w:t xml:space="preserve">That the school </w:t>
      </w:r>
      <w:r w:rsidR="00086BA8" w:rsidRPr="00024E7A">
        <w:rPr>
          <w:rFonts w:ascii="Tahoma" w:hAnsi="Tahoma" w:cs="Tahoma"/>
        </w:rPr>
        <w:t xml:space="preserve">or college </w:t>
      </w:r>
      <w:r w:rsidRPr="00024E7A">
        <w:rPr>
          <w:rFonts w:ascii="Tahoma" w:hAnsi="Tahoma" w:cs="Tahoma"/>
        </w:rPr>
        <w:t xml:space="preserve">has taken purposeful action </w:t>
      </w:r>
      <w:r w:rsidR="00086BA8" w:rsidRPr="00024E7A">
        <w:rPr>
          <w:rFonts w:ascii="Tahoma" w:hAnsi="Tahoma" w:cs="Tahoma"/>
        </w:rPr>
        <w:t xml:space="preserve">(done their best) </w:t>
      </w:r>
      <w:r w:rsidRPr="00024E7A">
        <w:rPr>
          <w:rFonts w:ascii="Tahoma" w:hAnsi="Tahoma" w:cs="Tahoma"/>
        </w:rPr>
        <w:t>to help them overcome their difficulties</w:t>
      </w:r>
      <w:r w:rsidR="00086BA8" w:rsidRPr="00024E7A">
        <w:rPr>
          <w:rFonts w:ascii="Tahoma" w:hAnsi="Tahoma" w:cs="Tahoma"/>
        </w:rPr>
        <w:t xml:space="preserve"> and </w:t>
      </w:r>
      <w:r w:rsidRPr="00024E7A">
        <w:rPr>
          <w:rFonts w:ascii="Tahoma" w:hAnsi="Tahoma" w:cs="Tahoma"/>
        </w:rPr>
        <w:t>they are not making the expected progress</w:t>
      </w:r>
      <w:r w:rsidR="00086BA8" w:rsidRPr="00024E7A">
        <w:rPr>
          <w:rFonts w:ascii="Tahoma" w:hAnsi="Tahoma" w:cs="Tahoma"/>
        </w:rPr>
        <w:t>.</w:t>
      </w:r>
      <w:r w:rsidR="00D06017">
        <w:rPr>
          <w:rFonts w:ascii="Tahoma" w:hAnsi="Tahoma" w:cs="Tahoma"/>
          <w:color w:val="FF0000"/>
        </w:rPr>
        <w:t xml:space="preserve"> </w:t>
      </w:r>
      <w:r w:rsidR="00D06017" w:rsidRPr="00A60BEF">
        <w:rPr>
          <w:rFonts w:ascii="Tahoma" w:hAnsi="Tahoma" w:cs="Tahoma"/>
        </w:rPr>
        <w:t xml:space="preserve">The evidenced use of outside agencies/ professionals in target </w:t>
      </w:r>
      <w:r w:rsidR="00D06017" w:rsidRPr="00A60BEF">
        <w:rPr>
          <w:rFonts w:ascii="Tahoma" w:hAnsi="Tahoma" w:cs="Tahoma"/>
        </w:rPr>
        <w:lastRenderedPageBreak/>
        <w:t>setting and review</w:t>
      </w:r>
      <w:r w:rsidR="00A60BEF">
        <w:rPr>
          <w:rFonts w:ascii="Tahoma" w:hAnsi="Tahoma" w:cs="Tahoma"/>
        </w:rPr>
        <w:t xml:space="preserve"> over time</w:t>
      </w:r>
      <w:r w:rsidR="00D06017" w:rsidRPr="00A60BEF">
        <w:rPr>
          <w:rFonts w:ascii="Tahoma" w:hAnsi="Tahoma" w:cs="Tahoma"/>
        </w:rPr>
        <w:t xml:space="preserve"> is expected as part of this.</w:t>
      </w:r>
      <w:r w:rsidR="00A60BEF">
        <w:rPr>
          <w:rFonts w:ascii="Tahoma" w:hAnsi="Tahoma" w:cs="Tahoma"/>
        </w:rPr>
        <w:t xml:space="preserve"> If a school does not yet have this, it is better to wait until they have the evidence.</w:t>
      </w:r>
    </w:p>
    <w:p w:rsidR="0018632E" w:rsidRPr="00024E7A" w:rsidRDefault="0018632E" w:rsidP="0018632E">
      <w:pPr>
        <w:rPr>
          <w:rFonts w:ascii="Tahoma" w:hAnsi="Tahoma" w:cs="Tahoma"/>
          <w:b/>
          <w:sz w:val="24"/>
          <w:szCs w:val="24"/>
        </w:rPr>
      </w:pPr>
      <w:r w:rsidRPr="00024E7A">
        <w:rPr>
          <w:rFonts w:ascii="Tahoma" w:hAnsi="Tahoma" w:cs="Tahoma"/>
          <w:b/>
          <w:sz w:val="24"/>
          <w:szCs w:val="24"/>
        </w:rPr>
        <w:t>What h</w:t>
      </w:r>
      <w:r w:rsidR="00276FEA">
        <w:rPr>
          <w:rFonts w:ascii="Tahoma" w:hAnsi="Tahoma" w:cs="Tahoma"/>
          <w:b/>
          <w:sz w:val="24"/>
          <w:szCs w:val="24"/>
        </w:rPr>
        <w:t>appens if they meet the four ‘rules’</w:t>
      </w:r>
      <w:r w:rsidRPr="00024E7A">
        <w:rPr>
          <w:rFonts w:ascii="Tahoma" w:hAnsi="Tahoma" w:cs="Tahoma"/>
          <w:b/>
          <w:sz w:val="24"/>
          <w:szCs w:val="24"/>
        </w:rPr>
        <w:t>?</w:t>
      </w:r>
    </w:p>
    <w:p w:rsidR="0018632E" w:rsidRPr="00024E7A" w:rsidRDefault="0018632E" w:rsidP="0018632E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024E7A">
        <w:rPr>
          <w:rFonts w:ascii="Tahoma" w:hAnsi="Tahoma" w:cs="Tahoma"/>
        </w:rPr>
        <w:t xml:space="preserve">The school or college will have undertaken assessments, involved other agencies, parents etc., set plans and reviewed progress </w:t>
      </w:r>
      <w:r w:rsidR="00B73EF5" w:rsidRPr="00024E7A">
        <w:rPr>
          <w:rFonts w:ascii="Tahoma" w:hAnsi="Tahoma" w:cs="Tahoma"/>
        </w:rPr>
        <w:t xml:space="preserve">(a graduated approach) </w:t>
      </w:r>
      <w:r w:rsidRPr="00024E7A">
        <w:rPr>
          <w:rFonts w:ascii="Tahoma" w:hAnsi="Tahoma" w:cs="Tahoma"/>
        </w:rPr>
        <w:t xml:space="preserve">– this provides evidence </w:t>
      </w:r>
      <w:r w:rsidR="00B73EF5" w:rsidRPr="00024E7A">
        <w:rPr>
          <w:rFonts w:ascii="Tahoma" w:hAnsi="Tahoma" w:cs="Tahoma"/>
        </w:rPr>
        <w:t>against</w:t>
      </w:r>
      <w:r w:rsidRPr="00024E7A">
        <w:rPr>
          <w:rFonts w:ascii="Tahoma" w:hAnsi="Tahoma" w:cs="Tahoma"/>
        </w:rPr>
        <w:t xml:space="preserve"> the </w:t>
      </w:r>
      <w:r w:rsidR="007734F8">
        <w:rPr>
          <w:rFonts w:ascii="Tahoma" w:hAnsi="Tahoma" w:cs="Tahoma"/>
        </w:rPr>
        <w:t>Local Authority’</w:t>
      </w:r>
      <w:r w:rsidR="00276FEA">
        <w:rPr>
          <w:rFonts w:ascii="Tahoma" w:hAnsi="Tahoma" w:cs="Tahoma"/>
        </w:rPr>
        <w:t xml:space="preserve">s </w:t>
      </w:r>
      <w:r w:rsidRPr="00024E7A">
        <w:rPr>
          <w:rFonts w:ascii="Tahoma" w:hAnsi="Tahoma" w:cs="Tahoma"/>
        </w:rPr>
        <w:t>criteria.</w:t>
      </w:r>
    </w:p>
    <w:p w:rsidR="0018632E" w:rsidRPr="00024E7A" w:rsidRDefault="00276FEA" w:rsidP="0018632E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If satisfied that they have done all they can and the pupil or student is not making the expected progress, the</w:t>
      </w:r>
      <w:r w:rsidR="0018632E" w:rsidRPr="00024E7A">
        <w:rPr>
          <w:rFonts w:ascii="Tahoma" w:hAnsi="Tahoma" w:cs="Tahoma"/>
        </w:rPr>
        <w:t xml:space="preserve"> school or college </w:t>
      </w:r>
      <w:r w:rsidR="00B73EF5" w:rsidRPr="00024E7A">
        <w:rPr>
          <w:rFonts w:ascii="Tahoma" w:hAnsi="Tahoma" w:cs="Tahoma"/>
        </w:rPr>
        <w:t xml:space="preserve">may then </w:t>
      </w:r>
      <w:r w:rsidR="0018632E" w:rsidRPr="00024E7A">
        <w:rPr>
          <w:rFonts w:ascii="Tahoma" w:hAnsi="Tahoma" w:cs="Tahoma"/>
        </w:rPr>
        <w:t>request that the L</w:t>
      </w:r>
      <w:r w:rsidR="007734F8">
        <w:rPr>
          <w:rFonts w:ascii="Tahoma" w:hAnsi="Tahoma" w:cs="Tahoma"/>
        </w:rPr>
        <w:t xml:space="preserve">ocal Authority </w:t>
      </w:r>
      <w:r w:rsidR="0018632E" w:rsidRPr="00024E7A">
        <w:rPr>
          <w:rFonts w:ascii="Tahoma" w:hAnsi="Tahoma" w:cs="Tahoma"/>
        </w:rPr>
        <w:t>undertake a statutory needs assessment (a parent can make this request and the L</w:t>
      </w:r>
      <w:r w:rsidR="007734F8">
        <w:rPr>
          <w:rFonts w:ascii="Tahoma" w:hAnsi="Tahoma" w:cs="Tahoma"/>
        </w:rPr>
        <w:t>ocal Authority</w:t>
      </w:r>
      <w:r w:rsidR="0018632E" w:rsidRPr="00024E7A">
        <w:rPr>
          <w:rFonts w:ascii="Tahoma" w:hAnsi="Tahoma" w:cs="Tahoma"/>
        </w:rPr>
        <w:t xml:space="preserve"> will ask the school or college for the evidence</w:t>
      </w:r>
      <w:r w:rsidR="00A60BEF">
        <w:rPr>
          <w:rFonts w:ascii="Tahoma" w:hAnsi="Tahoma" w:cs="Tahoma"/>
        </w:rPr>
        <w:t>. It is best however, if the school/college and parent/</w:t>
      </w:r>
      <w:r w:rsidR="007734F8">
        <w:rPr>
          <w:rFonts w:ascii="Tahoma" w:hAnsi="Tahoma" w:cs="Tahoma"/>
        </w:rPr>
        <w:t>y</w:t>
      </w:r>
      <w:r w:rsidR="00A60BEF">
        <w:rPr>
          <w:rFonts w:ascii="Tahoma" w:hAnsi="Tahoma" w:cs="Tahoma"/>
        </w:rPr>
        <w:t>oung person collaborate</w:t>
      </w:r>
      <w:r w:rsidR="0018632E" w:rsidRPr="00024E7A">
        <w:rPr>
          <w:rFonts w:ascii="Tahoma" w:hAnsi="Tahoma" w:cs="Tahoma"/>
        </w:rPr>
        <w:t>)</w:t>
      </w:r>
    </w:p>
    <w:p w:rsidR="0018632E" w:rsidRPr="00024E7A" w:rsidRDefault="0018632E" w:rsidP="0018632E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024E7A">
        <w:rPr>
          <w:rFonts w:ascii="Tahoma" w:hAnsi="Tahoma" w:cs="Tahoma"/>
        </w:rPr>
        <w:t xml:space="preserve">The </w:t>
      </w:r>
      <w:r w:rsidR="007734F8">
        <w:rPr>
          <w:rFonts w:ascii="Tahoma" w:hAnsi="Tahoma" w:cs="Tahoma"/>
        </w:rPr>
        <w:t>Local Authority</w:t>
      </w:r>
      <w:r w:rsidRPr="00024E7A">
        <w:rPr>
          <w:rFonts w:ascii="Tahoma" w:hAnsi="Tahoma" w:cs="Tahoma"/>
        </w:rPr>
        <w:t xml:space="preserve"> (a panel of professionals) considers the request by looking at the evidence provided. The </w:t>
      </w:r>
      <w:r w:rsidR="00447E15">
        <w:rPr>
          <w:rFonts w:ascii="Tahoma" w:hAnsi="Tahoma" w:cs="Tahoma"/>
        </w:rPr>
        <w:t>Local Authority</w:t>
      </w:r>
      <w:r w:rsidRPr="00024E7A">
        <w:rPr>
          <w:rFonts w:ascii="Tahoma" w:hAnsi="Tahoma" w:cs="Tahoma"/>
        </w:rPr>
        <w:t xml:space="preserve"> has a maximum of six weeks to make a decision. They can decide ‘no’ </w:t>
      </w:r>
      <w:r w:rsidR="00B371C8">
        <w:rPr>
          <w:rFonts w:ascii="Tahoma" w:hAnsi="Tahoma" w:cs="Tahoma"/>
        </w:rPr>
        <w:t xml:space="preserve">- </w:t>
      </w:r>
      <w:r w:rsidRPr="00024E7A">
        <w:rPr>
          <w:rFonts w:ascii="Tahoma" w:hAnsi="Tahoma" w:cs="Tahoma"/>
        </w:rPr>
        <w:t xml:space="preserve">the evidence </w:t>
      </w:r>
      <w:r w:rsidR="00181E28" w:rsidRPr="00024E7A">
        <w:rPr>
          <w:rFonts w:ascii="Tahoma" w:hAnsi="Tahoma" w:cs="Tahoma"/>
        </w:rPr>
        <w:t xml:space="preserve">is that the </w:t>
      </w:r>
      <w:r w:rsidR="00447E15">
        <w:rPr>
          <w:rFonts w:ascii="Tahoma" w:hAnsi="Tahoma" w:cs="Tahoma"/>
        </w:rPr>
        <w:t>child or young person</w:t>
      </w:r>
      <w:r w:rsidR="00121F48">
        <w:rPr>
          <w:rFonts w:ascii="Tahoma" w:hAnsi="Tahoma" w:cs="Tahoma"/>
        </w:rPr>
        <w:t xml:space="preserve"> does not need an assessment</w:t>
      </w:r>
      <w:r w:rsidR="00181E28" w:rsidRPr="00024E7A">
        <w:rPr>
          <w:rFonts w:ascii="Tahoma" w:hAnsi="Tahoma" w:cs="Tahoma"/>
        </w:rPr>
        <w:t xml:space="preserve"> or ‘yes’ </w:t>
      </w:r>
      <w:r w:rsidRPr="00024E7A">
        <w:rPr>
          <w:rFonts w:ascii="Tahoma" w:hAnsi="Tahoma" w:cs="Tahoma"/>
        </w:rPr>
        <w:t>the evidence is sufficient to</w:t>
      </w:r>
      <w:r w:rsidR="00B73EF5" w:rsidRPr="00024E7A">
        <w:rPr>
          <w:rFonts w:ascii="Tahoma" w:hAnsi="Tahoma" w:cs="Tahoma"/>
        </w:rPr>
        <w:t xml:space="preserve"> agree to the assessment. Th</w:t>
      </w:r>
      <w:r w:rsidR="00181E28" w:rsidRPr="00024E7A">
        <w:rPr>
          <w:rFonts w:ascii="Tahoma" w:hAnsi="Tahoma" w:cs="Tahoma"/>
        </w:rPr>
        <w:t>is is not an agreement to produce an E</w:t>
      </w:r>
      <w:r w:rsidR="00447E15">
        <w:rPr>
          <w:rFonts w:ascii="Tahoma" w:hAnsi="Tahoma" w:cs="Tahoma"/>
        </w:rPr>
        <w:t xml:space="preserve">ducation, </w:t>
      </w:r>
      <w:r w:rsidR="00181E28" w:rsidRPr="00024E7A">
        <w:rPr>
          <w:rFonts w:ascii="Tahoma" w:hAnsi="Tahoma" w:cs="Tahoma"/>
        </w:rPr>
        <w:t>H</w:t>
      </w:r>
      <w:r w:rsidR="00447E15">
        <w:rPr>
          <w:rFonts w:ascii="Tahoma" w:hAnsi="Tahoma" w:cs="Tahoma"/>
        </w:rPr>
        <w:t xml:space="preserve">ealth and </w:t>
      </w:r>
      <w:r w:rsidR="00181E28" w:rsidRPr="00024E7A">
        <w:rPr>
          <w:rFonts w:ascii="Tahoma" w:hAnsi="Tahoma" w:cs="Tahoma"/>
        </w:rPr>
        <w:t>C</w:t>
      </w:r>
      <w:r w:rsidR="00447E15">
        <w:rPr>
          <w:rFonts w:ascii="Tahoma" w:hAnsi="Tahoma" w:cs="Tahoma"/>
        </w:rPr>
        <w:t>are P</w:t>
      </w:r>
      <w:r w:rsidR="00181E28" w:rsidRPr="00024E7A">
        <w:rPr>
          <w:rFonts w:ascii="Tahoma" w:hAnsi="Tahoma" w:cs="Tahoma"/>
        </w:rPr>
        <w:t xml:space="preserve">lan – just </w:t>
      </w:r>
      <w:r w:rsidR="00B73EF5" w:rsidRPr="00024E7A">
        <w:rPr>
          <w:rFonts w:ascii="Tahoma" w:hAnsi="Tahoma" w:cs="Tahoma"/>
        </w:rPr>
        <w:t xml:space="preserve">agreement to start </w:t>
      </w:r>
      <w:r w:rsidR="00181E28" w:rsidRPr="00024E7A">
        <w:rPr>
          <w:rFonts w:ascii="Tahoma" w:hAnsi="Tahoma" w:cs="Tahoma"/>
        </w:rPr>
        <w:t xml:space="preserve">the assessment. </w:t>
      </w:r>
      <w:r w:rsidRPr="00024E7A">
        <w:rPr>
          <w:rFonts w:ascii="Tahoma" w:hAnsi="Tahoma" w:cs="Tahoma"/>
        </w:rPr>
        <w:t xml:space="preserve"> </w:t>
      </w:r>
    </w:p>
    <w:p w:rsidR="00181E28" w:rsidRPr="00024E7A" w:rsidRDefault="00181E28" w:rsidP="00121F48">
      <w:pPr>
        <w:rPr>
          <w:rFonts w:ascii="Tahoma" w:hAnsi="Tahoma" w:cs="Tahoma"/>
          <w:b/>
          <w:sz w:val="24"/>
          <w:szCs w:val="24"/>
        </w:rPr>
      </w:pPr>
      <w:r w:rsidRPr="00024E7A">
        <w:rPr>
          <w:rFonts w:ascii="Tahoma" w:hAnsi="Tahoma" w:cs="Tahoma"/>
          <w:b/>
          <w:sz w:val="24"/>
          <w:szCs w:val="24"/>
        </w:rPr>
        <w:t>What happens if the L</w:t>
      </w:r>
      <w:r w:rsidR="00AC17D4">
        <w:rPr>
          <w:rFonts w:ascii="Tahoma" w:hAnsi="Tahoma" w:cs="Tahoma"/>
          <w:b/>
          <w:sz w:val="24"/>
          <w:szCs w:val="24"/>
        </w:rPr>
        <w:t xml:space="preserve">ocal </w:t>
      </w:r>
      <w:r w:rsidRPr="00024E7A">
        <w:rPr>
          <w:rFonts w:ascii="Tahoma" w:hAnsi="Tahoma" w:cs="Tahoma"/>
          <w:b/>
          <w:sz w:val="24"/>
          <w:szCs w:val="24"/>
        </w:rPr>
        <w:t>A</w:t>
      </w:r>
      <w:r w:rsidR="00AC17D4">
        <w:rPr>
          <w:rFonts w:ascii="Tahoma" w:hAnsi="Tahoma" w:cs="Tahoma"/>
          <w:b/>
          <w:sz w:val="24"/>
          <w:szCs w:val="24"/>
        </w:rPr>
        <w:t>uthority</w:t>
      </w:r>
      <w:r w:rsidRPr="00024E7A">
        <w:rPr>
          <w:rFonts w:ascii="Tahoma" w:hAnsi="Tahoma" w:cs="Tahoma"/>
          <w:b/>
          <w:sz w:val="24"/>
          <w:szCs w:val="24"/>
        </w:rPr>
        <w:t xml:space="preserve"> says ‘no’</w:t>
      </w:r>
      <w:r w:rsidR="00E54EF7" w:rsidRPr="00024E7A">
        <w:rPr>
          <w:rFonts w:ascii="Tahoma" w:hAnsi="Tahoma" w:cs="Tahoma"/>
          <w:b/>
          <w:sz w:val="24"/>
          <w:szCs w:val="24"/>
        </w:rPr>
        <w:t>?</w:t>
      </w:r>
    </w:p>
    <w:p w:rsidR="00B73EF5" w:rsidRPr="00024E7A" w:rsidRDefault="00B73EF5" w:rsidP="00B73EF5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024E7A">
        <w:rPr>
          <w:rFonts w:ascii="Tahoma" w:hAnsi="Tahoma" w:cs="Tahoma"/>
        </w:rPr>
        <w:t>If the L</w:t>
      </w:r>
      <w:r w:rsidR="00AC17D4">
        <w:rPr>
          <w:rFonts w:ascii="Tahoma" w:hAnsi="Tahoma" w:cs="Tahoma"/>
        </w:rPr>
        <w:t xml:space="preserve">ocal </w:t>
      </w:r>
      <w:r w:rsidRPr="00024E7A">
        <w:rPr>
          <w:rFonts w:ascii="Tahoma" w:hAnsi="Tahoma" w:cs="Tahoma"/>
        </w:rPr>
        <w:t>A</w:t>
      </w:r>
      <w:r w:rsidR="00AC17D4">
        <w:rPr>
          <w:rFonts w:ascii="Tahoma" w:hAnsi="Tahoma" w:cs="Tahoma"/>
        </w:rPr>
        <w:t>uthority</w:t>
      </w:r>
      <w:r w:rsidRPr="00024E7A">
        <w:rPr>
          <w:rFonts w:ascii="Tahoma" w:hAnsi="Tahoma" w:cs="Tahoma"/>
        </w:rPr>
        <w:t xml:space="preserve"> say</w:t>
      </w:r>
      <w:r w:rsidR="00121F48">
        <w:rPr>
          <w:rFonts w:ascii="Tahoma" w:hAnsi="Tahoma" w:cs="Tahoma"/>
        </w:rPr>
        <w:t>s</w:t>
      </w:r>
      <w:r w:rsidRPr="00024E7A">
        <w:rPr>
          <w:rFonts w:ascii="Tahoma" w:hAnsi="Tahoma" w:cs="Tahoma"/>
        </w:rPr>
        <w:t xml:space="preserve"> ‘no’ to the assessment they must let the parent of YP know within </w:t>
      </w:r>
      <w:r w:rsidR="009F6B5A" w:rsidRPr="00024E7A">
        <w:rPr>
          <w:rFonts w:ascii="Tahoma" w:hAnsi="Tahoma" w:cs="Tahoma"/>
        </w:rPr>
        <w:t>6</w:t>
      </w:r>
      <w:r w:rsidRPr="00024E7A">
        <w:rPr>
          <w:rFonts w:ascii="Tahoma" w:hAnsi="Tahoma" w:cs="Tahoma"/>
        </w:rPr>
        <w:t xml:space="preserve"> weeks of the</w:t>
      </w:r>
      <w:r w:rsidR="009F6B5A" w:rsidRPr="00024E7A">
        <w:rPr>
          <w:rFonts w:ascii="Tahoma" w:hAnsi="Tahoma" w:cs="Tahoma"/>
        </w:rPr>
        <w:t xml:space="preserve"> request for</w:t>
      </w:r>
      <w:r w:rsidR="00121F48">
        <w:rPr>
          <w:rFonts w:ascii="Tahoma" w:hAnsi="Tahoma" w:cs="Tahoma"/>
        </w:rPr>
        <w:t xml:space="preserve"> an</w:t>
      </w:r>
      <w:r w:rsidR="009F6B5A" w:rsidRPr="00024E7A">
        <w:rPr>
          <w:rFonts w:ascii="Tahoma" w:hAnsi="Tahoma" w:cs="Tahoma"/>
        </w:rPr>
        <w:t xml:space="preserve"> asse</w:t>
      </w:r>
      <w:r w:rsidR="00086BA8" w:rsidRPr="00024E7A">
        <w:rPr>
          <w:rFonts w:ascii="Tahoma" w:hAnsi="Tahoma" w:cs="Tahoma"/>
        </w:rPr>
        <w:t>ssment and inform</w:t>
      </w:r>
      <w:r w:rsidR="009F6B5A" w:rsidRPr="00024E7A">
        <w:rPr>
          <w:rFonts w:ascii="Tahoma" w:hAnsi="Tahoma" w:cs="Tahoma"/>
        </w:rPr>
        <w:t xml:space="preserve"> them of </w:t>
      </w:r>
      <w:r w:rsidR="00086BA8" w:rsidRPr="00024E7A">
        <w:rPr>
          <w:rFonts w:ascii="Tahoma" w:hAnsi="Tahoma" w:cs="Tahoma"/>
        </w:rPr>
        <w:t xml:space="preserve">the reason and of </w:t>
      </w:r>
      <w:r w:rsidR="009F6B5A" w:rsidRPr="00024E7A">
        <w:rPr>
          <w:rFonts w:ascii="Tahoma" w:hAnsi="Tahoma" w:cs="Tahoma"/>
        </w:rPr>
        <w:t>their right to appeal to the S</w:t>
      </w:r>
      <w:r w:rsidR="00AC17D4">
        <w:rPr>
          <w:rFonts w:ascii="Tahoma" w:hAnsi="Tahoma" w:cs="Tahoma"/>
        </w:rPr>
        <w:t xml:space="preserve">pecial </w:t>
      </w:r>
      <w:r w:rsidR="009F6B5A" w:rsidRPr="00024E7A">
        <w:rPr>
          <w:rFonts w:ascii="Tahoma" w:hAnsi="Tahoma" w:cs="Tahoma"/>
        </w:rPr>
        <w:t>E</w:t>
      </w:r>
      <w:r w:rsidR="00AC17D4">
        <w:rPr>
          <w:rFonts w:ascii="Tahoma" w:hAnsi="Tahoma" w:cs="Tahoma"/>
        </w:rPr>
        <w:t xml:space="preserve">ducational </w:t>
      </w:r>
      <w:r w:rsidR="009F6B5A" w:rsidRPr="00024E7A">
        <w:rPr>
          <w:rFonts w:ascii="Tahoma" w:hAnsi="Tahoma" w:cs="Tahoma"/>
        </w:rPr>
        <w:t>N</w:t>
      </w:r>
      <w:r w:rsidR="00AC17D4">
        <w:rPr>
          <w:rFonts w:ascii="Tahoma" w:hAnsi="Tahoma" w:cs="Tahoma"/>
        </w:rPr>
        <w:t xml:space="preserve">eeds and </w:t>
      </w:r>
      <w:r w:rsidR="009F6B5A" w:rsidRPr="00024E7A">
        <w:rPr>
          <w:rFonts w:ascii="Tahoma" w:hAnsi="Tahoma" w:cs="Tahoma"/>
        </w:rPr>
        <w:t>D</w:t>
      </w:r>
      <w:r w:rsidR="00AC17D4">
        <w:rPr>
          <w:rFonts w:ascii="Tahoma" w:hAnsi="Tahoma" w:cs="Tahoma"/>
        </w:rPr>
        <w:t>isability</w:t>
      </w:r>
      <w:r w:rsidR="009F6B5A" w:rsidRPr="00024E7A">
        <w:rPr>
          <w:rFonts w:ascii="Tahoma" w:hAnsi="Tahoma" w:cs="Tahoma"/>
        </w:rPr>
        <w:t xml:space="preserve"> Tribunal. At the same time they</w:t>
      </w:r>
      <w:r w:rsidR="00086BA8" w:rsidRPr="00024E7A">
        <w:rPr>
          <w:rFonts w:ascii="Tahoma" w:hAnsi="Tahoma" w:cs="Tahoma"/>
        </w:rPr>
        <w:t xml:space="preserve"> are</w:t>
      </w:r>
      <w:r w:rsidR="009F6B5A" w:rsidRPr="00024E7A">
        <w:rPr>
          <w:rFonts w:ascii="Tahoma" w:hAnsi="Tahoma" w:cs="Tahoma"/>
        </w:rPr>
        <w:t xml:space="preserve"> </w:t>
      </w:r>
      <w:r w:rsidR="00086BA8" w:rsidRPr="00024E7A">
        <w:rPr>
          <w:rFonts w:ascii="Tahoma" w:hAnsi="Tahoma" w:cs="Tahoma"/>
        </w:rPr>
        <w:t>signposted to</w:t>
      </w:r>
      <w:r w:rsidR="00B371C8">
        <w:rPr>
          <w:rFonts w:ascii="Tahoma" w:hAnsi="Tahoma" w:cs="Tahoma"/>
        </w:rPr>
        <w:t xml:space="preserve"> support through S</w:t>
      </w:r>
      <w:r w:rsidR="00AC17D4">
        <w:rPr>
          <w:rFonts w:ascii="Tahoma" w:hAnsi="Tahoma" w:cs="Tahoma"/>
        </w:rPr>
        <w:t xml:space="preserve">pecial </w:t>
      </w:r>
      <w:r w:rsidR="00B371C8">
        <w:rPr>
          <w:rFonts w:ascii="Tahoma" w:hAnsi="Tahoma" w:cs="Tahoma"/>
        </w:rPr>
        <w:t>E</w:t>
      </w:r>
      <w:r w:rsidR="00AC17D4">
        <w:rPr>
          <w:rFonts w:ascii="Tahoma" w:hAnsi="Tahoma" w:cs="Tahoma"/>
        </w:rPr>
        <w:t xml:space="preserve">ducational </w:t>
      </w:r>
      <w:r w:rsidR="00B371C8">
        <w:rPr>
          <w:rFonts w:ascii="Tahoma" w:hAnsi="Tahoma" w:cs="Tahoma"/>
        </w:rPr>
        <w:t>N</w:t>
      </w:r>
      <w:r w:rsidR="00AC17D4">
        <w:rPr>
          <w:rFonts w:ascii="Tahoma" w:hAnsi="Tahoma" w:cs="Tahoma"/>
        </w:rPr>
        <w:t xml:space="preserve">eeds and </w:t>
      </w:r>
      <w:r w:rsidR="00B371C8">
        <w:rPr>
          <w:rFonts w:ascii="Tahoma" w:hAnsi="Tahoma" w:cs="Tahoma"/>
        </w:rPr>
        <w:t>D</w:t>
      </w:r>
      <w:r w:rsidR="00AC17D4">
        <w:rPr>
          <w:rFonts w:ascii="Tahoma" w:hAnsi="Tahoma" w:cs="Tahoma"/>
        </w:rPr>
        <w:t xml:space="preserve">isability </w:t>
      </w:r>
      <w:r w:rsidR="00B371C8">
        <w:rPr>
          <w:rFonts w:ascii="Tahoma" w:hAnsi="Tahoma" w:cs="Tahoma"/>
        </w:rPr>
        <w:t>I</w:t>
      </w:r>
      <w:r w:rsidR="00AC17D4">
        <w:rPr>
          <w:rFonts w:ascii="Tahoma" w:hAnsi="Tahoma" w:cs="Tahoma"/>
        </w:rPr>
        <w:t xml:space="preserve">nformation and </w:t>
      </w:r>
      <w:r w:rsidR="00B371C8">
        <w:rPr>
          <w:rFonts w:ascii="Tahoma" w:hAnsi="Tahoma" w:cs="Tahoma"/>
        </w:rPr>
        <w:t>A</w:t>
      </w:r>
      <w:r w:rsidR="00AC17D4">
        <w:rPr>
          <w:rFonts w:ascii="Tahoma" w:hAnsi="Tahoma" w:cs="Tahoma"/>
        </w:rPr>
        <w:t xml:space="preserve">dvice </w:t>
      </w:r>
      <w:r w:rsidR="00B371C8">
        <w:rPr>
          <w:rFonts w:ascii="Tahoma" w:hAnsi="Tahoma" w:cs="Tahoma"/>
        </w:rPr>
        <w:t>S</w:t>
      </w:r>
      <w:r w:rsidR="00AC17D4">
        <w:rPr>
          <w:rFonts w:ascii="Tahoma" w:hAnsi="Tahoma" w:cs="Tahoma"/>
        </w:rPr>
        <w:t>ervice</w:t>
      </w:r>
      <w:r w:rsidR="00B371C8">
        <w:rPr>
          <w:rFonts w:ascii="Tahoma" w:hAnsi="Tahoma" w:cs="Tahoma"/>
        </w:rPr>
        <w:t xml:space="preserve"> (an independent advisory service for parents)</w:t>
      </w:r>
      <w:r w:rsidR="009F6B5A" w:rsidRPr="00024E7A">
        <w:rPr>
          <w:rFonts w:ascii="Tahoma" w:hAnsi="Tahoma" w:cs="Tahoma"/>
        </w:rPr>
        <w:t xml:space="preserve"> and KIDS. They </w:t>
      </w:r>
      <w:r w:rsidR="00086BA8" w:rsidRPr="00024E7A">
        <w:rPr>
          <w:rFonts w:ascii="Tahoma" w:hAnsi="Tahoma" w:cs="Tahoma"/>
        </w:rPr>
        <w:t xml:space="preserve">are </w:t>
      </w:r>
      <w:r w:rsidR="009F6B5A" w:rsidRPr="00024E7A">
        <w:rPr>
          <w:rFonts w:ascii="Tahoma" w:hAnsi="Tahoma" w:cs="Tahoma"/>
        </w:rPr>
        <w:t>also signpost</w:t>
      </w:r>
      <w:r w:rsidR="00086BA8" w:rsidRPr="00024E7A">
        <w:rPr>
          <w:rFonts w:ascii="Tahoma" w:hAnsi="Tahoma" w:cs="Tahoma"/>
        </w:rPr>
        <w:t>ed</w:t>
      </w:r>
      <w:r w:rsidR="009F6B5A" w:rsidRPr="00024E7A">
        <w:rPr>
          <w:rFonts w:ascii="Tahoma" w:hAnsi="Tahoma" w:cs="Tahoma"/>
        </w:rPr>
        <w:t xml:space="preserve"> to Global Mediation, which</w:t>
      </w:r>
      <w:r w:rsidR="00D06017">
        <w:rPr>
          <w:rFonts w:ascii="Tahoma" w:hAnsi="Tahoma" w:cs="Tahoma"/>
        </w:rPr>
        <w:t xml:space="preserve"> </w:t>
      </w:r>
      <w:r w:rsidR="00A60BEF">
        <w:rPr>
          <w:rFonts w:ascii="Tahoma" w:hAnsi="Tahoma" w:cs="Tahoma"/>
        </w:rPr>
        <w:t>parents</w:t>
      </w:r>
      <w:r w:rsidR="009F6B5A" w:rsidRPr="00024E7A">
        <w:rPr>
          <w:rFonts w:ascii="Tahoma" w:hAnsi="Tahoma" w:cs="Tahoma"/>
        </w:rPr>
        <w:t xml:space="preserve"> must consider before making an appeal to the Tribunal.</w:t>
      </w:r>
    </w:p>
    <w:p w:rsidR="009F6B5A" w:rsidRPr="00024E7A" w:rsidRDefault="009F6B5A" w:rsidP="009F6B5A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024E7A">
        <w:rPr>
          <w:rFonts w:ascii="Tahoma" w:hAnsi="Tahoma" w:cs="Tahoma"/>
        </w:rPr>
        <w:t>The L</w:t>
      </w:r>
      <w:r w:rsidR="00880AF8">
        <w:rPr>
          <w:rFonts w:ascii="Tahoma" w:hAnsi="Tahoma" w:cs="Tahoma"/>
        </w:rPr>
        <w:t xml:space="preserve">ocal </w:t>
      </w:r>
      <w:r w:rsidRPr="00024E7A">
        <w:rPr>
          <w:rFonts w:ascii="Tahoma" w:hAnsi="Tahoma" w:cs="Tahoma"/>
        </w:rPr>
        <w:t>A</w:t>
      </w:r>
      <w:r w:rsidR="00880AF8">
        <w:rPr>
          <w:rFonts w:ascii="Tahoma" w:hAnsi="Tahoma" w:cs="Tahoma"/>
        </w:rPr>
        <w:t>uthority</w:t>
      </w:r>
      <w:r w:rsidRPr="00024E7A">
        <w:rPr>
          <w:rFonts w:ascii="Tahoma" w:hAnsi="Tahoma" w:cs="Tahoma"/>
        </w:rPr>
        <w:t xml:space="preserve"> does not have to consider another request within 6 months of the last </w:t>
      </w:r>
      <w:r w:rsidRPr="00024E7A">
        <w:rPr>
          <w:rFonts w:ascii="Tahoma" w:hAnsi="Tahoma" w:cs="Tahoma"/>
          <w:sz w:val="24"/>
          <w:szCs w:val="24"/>
        </w:rPr>
        <w:t>one.</w:t>
      </w:r>
      <w:r w:rsidR="00A9140A">
        <w:rPr>
          <w:rFonts w:ascii="Tahoma" w:hAnsi="Tahoma" w:cs="Tahoma"/>
          <w:sz w:val="24"/>
          <w:szCs w:val="24"/>
        </w:rPr>
        <w:t xml:space="preserve"> </w:t>
      </w:r>
      <w:r w:rsidR="00A9140A" w:rsidRPr="00A60BEF">
        <w:rPr>
          <w:rFonts w:ascii="Tahoma" w:hAnsi="Tahoma" w:cs="Tahoma"/>
          <w:sz w:val="24"/>
          <w:szCs w:val="24"/>
        </w:rPr>
        <w:t>Any subsequent requests need to contain new evidence.</w:t>
      </w:r>
    </w:p>
    <w:p w:rsidR="009F6B5A" w:rsidRPr="00024E7A" w:rsidRDefault="009F6B5A" w:rsidP="009F6B5A">
      <w:pPr>
        <w:rPr>
          <w:rFonts w:ascii="Tahoma" w:hAnsi="Tahoma" w:cs="Tahoma"/>
          <w:b/>
          <w:sz w:val="24"/>
          <w:szCs w:val="24"/>
        </w:rPr>
      </w:pPr>
      <w:r w:rsidRPr="00024E7A">
        <w:rPr>
          <w:rFonts w:ascii="Tahoma" w:hAnsi="Tahoma" w:cs="Tahoma"/>
          <w:b/>
          <w:sz w:val="24"/>
          <w:szCs w:val="24"/>
        </w:rPr>
        <w:t>What happens if the LA says ‘yes’?</w:t>
      </w:r>
    </w:p>
    <w:p w:rsidR="009F6B5A" w:rsidRPr="00024E7A" w:rsidRDefault="009F6B5A" w:rsidP="009F6B5A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024E7A">
        <w:rPr>
          <w:rFonts w:ascii="Tahoma" w:hAnsi="Tahoma" w:cs="Tahoma"/>
        </w:rPr>
        <w:t>The L</w:t>
      </w:r>
      <w:r w:rsidR="001653DE">
        <w:rPr>
          <w:rFonts w:ascii="Tahoma" w:hAnsi="Tahoma" w:cs="Tahoma"/>
        </w:rPr>
        <w:t xml:space="preserve">ocal </w:t>
      </w:r>
      <w:r w:rsidRPr="00024E7A">
        <w:rPr>
          <w:rFonts w:ascii="Tahoma" w:hAnsi="Tahoma" w:cs="Tahoma"/>
        </w:rPr>
        <w:t>A</w:t>
      </w:r>
      <w:r w:rsidR="001653DE">
        <w:rPr>
          <w:rFonts w:ascii="Tahoma" w:hAnsi="Tahoma" w:cs="Tahoma"/>
        </w:rPr>
        <w:t>uthority</w:t>
      </w:r>
      <w:r w:rsidR="00F768FC">
        <w:rPr>
          <w:rFonts w:ascii="Tahoma" w:hAnsi="Tahoma" w:cs="Tahoma"/>
        </w:rPr>
        <w:t xml:space="preserve"> </w:t>
      </w:r>
      <w:r w:rsidRPr="00024E7A">
        <w:rPr>
          <w:rFonts w:ascii="Tahoma" w:hAnsi="Tahoma" w:cs="Tahoma"/>
        </w:rPr>
        <w:t xml:space="preserve">notifies the parent or </w:t>
      </w:r>
      <w:r w:rsidR="00F768FC">
        <w:rPr>
          <w:rFonts w:ascii="Tahoma" w:hAnsi="Tahoma" w:cs="Tahoma"/>
        </w:rPr>
        <w:t>young person</w:t>
      </w:r>
      <w:r w:rsidRPr="00024E7A">
        <w:rPr>
          <w:rFonts w:ascii="Tahoma" w:hAnsi="Tahoma" w:cs="Tahoma"/>
        </w:rPr>
        <w:t xml:space="preserve"> within 6 weeks of the request that they will carry out the assessment</w:t>
      </w:r>
    </w:p>
    <w:p w:rsidR="009F6B5A" w:rsidRPr="00024E7A" w:rsidRDefault="009F6B5A" w:rsidP="00086BA8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024E7A">
        <w:rPr>
          <w:rFonts w:ascii="Tahoma" w:hAnsi="Tahoma" w:cs="Tahoma"/>
        </w:rPr>
        <w:t xml:space="preserve">They then write to various agencies for advice e.g. </w:t>
      </w:r>
      <w:r w:rsidR="00407095" w:rsidRPr="00024E7A">
        <w:rPr>
          <w:rFonts w:ascii="Tahoma" w:hAnsi="Tahoma" w:cs="Tahoma"/>
        </w:rPr>
        <w:t xml:space="preserve">School, </w:t>
      </w:r>
      <w:r w:rsidRPr="00024E7A">
        <w:rPr>
          <w:rFonts w:ascii="Tahoma" w:hAnsi="Tahoma" w:cs="Tahoma"/>
        </w:rPr>
        <w:t>E</w:t>
      </w:r>
      <w:r w:rsidR="00B371C8">
        <w:rPr>
          <w:rFonts w:ascii="Tahoma" w:hAnsi="Tahoma" w:cs="Tahoma"/>
        </w:rPr>
        <w:t xml:space="preserve">ducational </w:t>
      </w:r>
      <w:r w:rsidRPr="00024E7A">
        <w:rPr>
          <w:rFonts w:ascii="Tahoma" w:hAnsi="Tahoma" w:cs="Tahoma"/>
        </w:rPr>
        <w:t>P</w:t>
      </w:r>
      <w:r w:rsidR="00B371C8">
        <w:rPr>
          <w:rFonts w:ascii="Tahoma" w:hAnsi="Tahoma" w:cs="Tahoma"/>
        </w:rPr>
        <w:t>sychologist’</w:t>
      </w:r>
      <w:r w:rsidRPr="00024E7A">
        <w:rPr>
          <w:rFonts w:ascii="Tahoma" w:hAnsi="Tahoma" w:cs="Tahoma"/>
        </w:rPr>
        <w:t>s, Social Care and health</w:t>
      </w:r>
      <w:r w:rsidR="00086BA8" w:rsidRPr="00024E7A">
        <w:rPr>
          <w:rFonts w:ascii="Tahoma" w:hAnsi="Tahoma" w:cs="Tahoma"/>
        </w:rPr>
        <w:t>,</w:t>
      </w:r>
      <w:r w:rsidRPr="00024E7A">
        <w:rPr>
          <w:rFonts w:ascii="Tahoma" w:hAnsi="Tahoma" w:cs="Tahoma"/>
        </w:rPr>
        <w:t xml:space="preserve"> as well as any other professionals that the parents request and where it is considered reasonable.</w:t>
      </w:r>
      <w:r w:rsidR="00086BA8" w:rsidRPr="00024E7A">
        <w:rPr>
          <w:rFonts w:ascii="Tahoma" w:hAnsi="Tahoma" w:cs="Tahoma"/>
        </w:rPr>
        <w:t xml:space="preserve"> </w:t>
      </w:r>
      <w:r w:rsidR="00B371C8">
        <w:rPr>
          <w:rFonts w:ascii="Tahoma" w:hAnsi="Tahoma" w:cs="Tahoma"/>
        </w:rPr>
        <w:t>The agencies</w:t>
      </w:r>
      <w:r w:rsidRPr="00024E7A">
        <w:rPr>
          <w:rFonts w:ascii="Tahoma" w:hAnsi="Tahoma" w:cs="Tahoma"/>
        </w:rPr>
        <w:t xml:space="preserve"> have 6 weeks to provide </w:t>
      </w:r>
      <w:r w:rsidR="00086BA8" w:rsidRPr="00024E7A">
        <w:rPr>
          <w:rFonts w:ascii="Tahoma" w:hAnsi="Tahoma" w:cs="Tahoma"/>
        </w:rPr>
        <w:t xml:space="preserve">the advice and parents or </w:t>
      </w:r>
      <w:r w:rsidR="00F768FC">
        <w:rPr>
          <w:rFonts w:ascii="Tahoma" w:hAnsi="Tahoma" w:cs="Tahoma"/>
        </w:rPr>
        <w:t>young person</w:t>
      </w:r>
      <w:r w:rsidR="00086BA8" w:rsidRPr="00024E7A">
        <w:rPr>
          <w:rFonts w:ascii="Tahoma" w:hAnsi="Tahoma" w:cs="Tahoma"/>
        </w:rPr>
        <w:t xml:space="preserve"> are also asked for their views.</w:t>
      </w:r>
    </w:p>
    <w:p w:rsidR="009F6B5A" w:rsidRPr="00024E7A" w:rsidRDefault="009F6B5A" w:rsidP="009F6B5A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024E7A">
        <w:rPr>
          <w:rFonts w:ascii="Tahoma" w:hAnsi="Tahoma" w:cs="Tahoma"/>
        </w:rPr>
        <w:t xml:space="preserve">If the professionals e.g. the school, have </w:t>
      </w:r>
      <w:r w:rsidR="00A9140A" w:rsidRPr="00A60BEF">
        <w:rPr>
          <w:rFonts w:ascii="Tahoma" w:hAnsi="Tahoma" w:cs="Tahoma"/>
        </w:rPr>
        <w:t>already</w:t>
      </w:r>
      <w:r w:rsidR="00A9140A">
        <w:rPr>
          <w:rFonts w:ascii="Tahoma" w:hAnsi="Tahoma" w:cs="Tahoma"/>
        </w:rPr>
        <w:t xml:space="preserve"> </w:t>
      </w:r>
      <w:r w:rsidRPr="00024E7A">
        <w:rPr>
          <w:rFonts w:ascii="Tahoma" w:hAnsi="Tahoma" w:cs="Tahoma"/>
        </w:rPr>
        <w:t>submitted all their advice at the point of the request and have nothing more to add then it can be accepted (they don’t have to do it all again)</w:t>
      </w:r>
    </w:p>
    <w:p w:rsidR="009F6B5A" w:rsidRPr="00024E7A" w:rsidRDefault="009F6B5A" w:rsidP="009F6B5A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024E7A">
        <w:rPr>
          <w:rFonts w:ascii="Tahoma" w:hAnsi="Tahoma" w:cs="Tahoma"/>
        </w:rPr>
        <w:t xml:space="preserve">Once the deadline is reached </w:t>
      </w:r>
      <w:r w:rsidR="00F768FC">
        <w:rPr>
          <w:rFonts w:ascii="Tahoma" w:hAnsi="Tahoma" w:cs="Tahoma"/>
        </w:rPr>
        <w:t>a Local Authority</w:t>
      </w:r>
      <w:r w:rsidRPr="00024E7A">
        <w:rPr>
          <w:rFonts w:ascii="Tahoma" w:hAnsi="Tahoma" w:cs="Tahoma"/>
        </w:rPr>
        <w:t xml:space="preserve"> Officer looks at all the advice and draws up a draft E</w:t>
      </w:r>
      <w:r w:rsidR="00F768FC">
        <w:rPr>
          <w:rFonts w:ascii="Tahoma" w:hAnsi="Tahoma" w:cs="Tahoma"/>
        </w:rPr>
        <w:t xml:space="preserve">ducation, </w:t>
      </w:r>
      <w:r w:rsidRPr="00024E7A">
        <w:rPr>
          <w:rFonts w:ascii="Tahoma" w:hAnsi="Tahoma" w:cs="Tahoma"/>
        </w:rPr>
        <w:t>H</w:t>
      </w:r>
      <w:r w:rsidR="00F768FC">
        <w:rPr>
          <w:rFonts w:ascii="Tahoma" w:hAnsi="Tahoma" w:cs="Tahoma"/>
        </w:rPr>
        <w:t>ealth and Care</w:t>
      </w:r>
      <w:r w:rsidR="00B371C8">
        <w:rPr>
          <w:rFonts w:ascii="Tahoma" w:hAnsi="Tahoma" w:cs="Tahoma"/>
        </w:rPr>
        <w:t xml:space="preserve"> </w:t>
      </w:r>
      <w:r w:rsidRPr="00024E7A">
        <w:rPr>
          <w:rFonts w:ascii="Tahoma" w:hAnsi="Tahoma" w:cs="Tahoma"/>
        </w:rPr>
        <w:t>P</w:t>
      </w:r>
      <w:r w:rsidR="00B371C8">
        <w:rPr>
          <w:rFonts w:ascii="Tahoma" w:hAnsi="Tahoma" w:cs="Tahoma"/>
        </w:rPr>
        <w:t>lan</w:t>
      </w:r>
      <w:r w:rsidR="0080755F" w:rsidRPr="00024E7A">
        <w:rPr>
          <w:rFonts w:ascii="Tahoma" w:hAnsi="Tahoma" w:cs="Tahoma"/>
        </w:rPr>
        <w:t>.</w:t>
      </w:r>
    </w:p>
    <w:p w:rsidR="0080755F" w:rsidRPr="00024E7A" w:rsidRDefault="0080755F" w:rsidP="009F6B5A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024E7A">
        <w:rPr>
          <w:rFonts w:ascii="Tahoma" w:hAnsi="Tahoma" w:cs="Tahoma"/>
        </w:rPr>
        <w:t xml:space="preserve">This plan and </w:t>
      </w:r>
      <w:r w:rsidR="00407095" w:rsidRPr="00024E7A">
        <w:rPr>
          <w:rFonts w:ascii="Tahoma" w:hAnsi="Tahoma" w:cs="Tahoma"/>
        </w:rPr>
        <w:t xml:space="preserve">the </w:t>
      </w:r>
      <w:r w:rsidRPr="00024E7A">
        <w:rPr>
          <w:rFonts w:ascii="Tahoma" w:hAnsi="Tahoma" w:cs="Tahoma"/>
        </w:rPr>
        <w:t xml:space="preserve">advice then go to the </w:t>
      </w:r>
      <w:r w:rsidR="00F768FC">
        <w:rPr>
          <w:rFonts w:ascii="Tahoma" w:hAnsi="Tahoma" w:cs="Tahoma"/>
        </w:rPr>
        <w:t>Local Authority</w:t>
      </w:r>
      <w:r w:rsidRPr="00024E7A">
        <w:rPr>
          <w:rFonts w:ascii="Tahoma" w:hAnsi="Tahoma" w:cs="Tahoma"/>
        </w:rPr>
        <w:t xml:space="preserve"> panel who consider whether or not there is a need for a statutory plan. </w:t>
      </w:r>
    </w:p>
    <w:p w:rsidR="0080755F" w:rsidRPr="00024E7A" w:rsidRDefault="0080755F" w:rsidP="009F6B5A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024E7A">
        <w:rPr>
          <w:rFonts w:ascii="Tahoma" w:hAnsi="Tahoma" w:cs="Tahoma"/>
        </w:rPr>
        <w:t xml:space="preserve">If ‘no’ they inform the parents within </w:t>
      </w:r>
      <w:r w:rsidR="00B371C8">
        <w:rPr>
          <w:rFonts w:ascii="Tahoma" w:hAnsi="Tahoma" w:cs="Tahoma"/>
        </w:rPr>
        <w:t>1</w:t>
      </w:r>
      <w:r w:rsidRPr="00024E7A">
        <w:rPr>
          <w:rFonts w:ascii="Tahoma" w:hAnsi="Tahoma" w:cs="Tahoma"/>
        </w:rPr>
        <w:t>6 weeks of the original request and the process is the same as if they said ‘no’ at the previous stage.</w:t>
      </w:r>
    </w:p>
    <w:p w:rsidR="0080755F" w:rsidRPr="00024E7A" w:rsidRDefault="0080755F" w:rsidP="00A9140A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</w:rPr>
      </w:pPr>
      <w:r w:rsidRPr="00024E7A">
        <w:rPr>
          <w:rFonts w:ascii="Tahoma" w:hAnsi="Tahoma" w:cs="Tahoma"/>
        </w:rPr>
        <w:t xml:space="preserve">If ‘yes’ the </w:t>
      </w:r>
      <w:r w:rsidR="001E379B">
        <w:rPr>
          <w:rFonts w:ascii="Tahoma" w:hAnsi="Tahoma" w:cs="Tahoma"/>
        </w:rPr>
        <w:t>Local Authority</w:t>
      </w:r>
      <w:r w:rsidRPr="00024E7A">
        <w:rPr>
          <w:rFonts w:ascii="Tahoma" w:hAnsi="Tahoma" w:cs="Tahoma"/>
        </w:rPr>
        <w:t xml:space="preserve"> </w:t>
      </w:r>
      <w:r w:rsidR="00A60BEF">
        <w:rPr>
          <w:rFonts w:ascii="Tahoma" w:hAnsi="Tahoma" w:cs="Tahoma"/>
        </w:rPr>
        <w:t xml:space="preserve">Senior Assessment </w:t>
      </w:r>
      <w:r w:rsidR="001E379B">
        <w:rPr>
          <w:rFonts w:ascii="Tahoma" w:hAnsi="Tahoma" w:cs="Tahoma"/>
        </w:rPr>
        <w:t>C</w:t>
      </w:r>
      <w:r w:rsidR="00A60BEF">
        <w:rPr>
          <w:rFonts w:ascii="Tahoma" w:hAnsi="Tahoma" w:cs="Tahoma"/>
        </w:rPr>
        <w:t>o-ordinator (previously called Inclusion Officer)</w:t>
      </w:r>
      <w:r w:rsidRPr="00024E7A">
        <w:rPr>
          <w:rFonts w:ascii="Tahoma" w:hAnsi="Tahoma" w:cs="Tahoma"/>
        </w:rPr>
        <w:t xml:space="preserve"> </w:t>
      </w:r>
      <w:r w:rsidR="00A9140A" w:rsidRPr="00A60BEF">
        <w:rPr>
          <w:rFonts w:ascii="Tahoma" w:hAnsi="Tahoma" w:cs="Tahoma"/>
        </w:rPr>
        <w:t xml:space="preserve">sends the draft plan and </w:t>
      </w:r>
      <w:r w:rsidRPr="00024E7A">
        <w:rPr>
          <w:rFonts w:ascii="Tahoma" w:hAnsi="Tahoma" w:cs="Tahoma"/>
        </w:rPr>
        <w:t xml:space="preserve">meets with the parents and/or </w:t>
      </w:r>
      <w:r w:rsidR="001E379B">
        <w:rPr>
          <w:rFonts w:ascii="Tahoma" w:hAnsi="Tahoma" w:cs="Tahoma"/>
        </w:rPr>
        <w:t>young person</w:t>
      </w:r>
      <w:r w:rsidRPr="00024E7A">
        <w:rPr>
          <w:rFonts w:ascii="Tahoma" w:hAnsi="Tahoma" w:cs="Tahoma"/>
        </w:rPr>
        <w:t xml:space="preserve"> </w:t>
      </w:r>
      <w:r w:rsidR="00024E7A" w:rsidRPr="00024E7A">
        <w:rPr>
          <w:rFonts w:ascii="Tahoma" w:hAnsi="Tahoma" w:cs="Tahoma"/>
        </w:rPr>
        <w:t xml:space="preserve">(around week 12 following the request) </w:t>
      </w:r>
      <w:r w:rsidRPr="00024E7A">
        <w:rPr>
          <w:rFonts w:ascii="Tahoma" w:hAnsi="Tahoma" w:cs="Tahoma"/>
        </w:rPr>
        <w:t>with as many professionals as possible to discuss the draft plan and turn it into an agreed plan.</w:t>
      </w:r>
    </w:p>
    <w:p w:rsidR="0080755F" w:rsidRPr="00024E7A" w:rsidRDefault="0080755F" w:rsidP="009F6B5A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024E7A">
        <w:rPr>
          <w:rFonts w:ascii="Tahoma" w:hAnsi="Tahoma" w:cs="Tahoma"/>
        </w:rPr>
        <w:t xml:space="preserve">The draft is then revised </w:t>
      </w:r>
      <w:r w:rsidR="00A9140A" w:rsidRPr="00A60BEF">
        <w:rPr>
          <w:rFonts w:ascii="Tahoma" w:hAnsi="Tahoma" w:cs="Tahoma"/>
        </w:rPr>
        <w:t xml:space="preserve">(if necessary) </w:t>
      </w:r>
      <w:r w:rsidRPr="00024E7A">
        <w:rPr>
          <w:rFonts w:ascii="Tahoma" w:hAnsi="Tahoma" w:cs="Tahoma"/>
        </w:rPr>
        <w:t xml:space="preserve">and sent out to the parents or </w:t>
      </w:r>
      <w:r w:rsidR="001E379B">
        <w:rPr>
          <w:rFonts w:ascii="Tahoma" w:hAnsi="Tahoma" w:cs="Tahoma"/>
        </w:rPr>
        <w:t>young person</w:t>
      </w:r>
      <w:r w:rsidRPr="00024E7A">
        <w:rPr>
          <w:rFonts w:ascii="Tahoma" w:hAnsi="Tahoma" w:cs="Tahoma"/>
        </w:rPr>
        <w:t xml:space="preserve"> to formally agree. At the same time they send to the preferred school or college asking of the </w:t>
      </w:r>
      <w:r w:rsidR="001E379B">
        <w:rPr>
          <w:rFonts w:ascii="Tahoma" w:hAnsi="Tahoma" w:cs="Tahoma"/>
        </w:rPr>
        <w:t>child or young person’s</w:t>
      </w:r>
      <w:r w:rsidRPr="00024E7A">
        <w:rPr>
          <w:rFonts w:ascii="Tahoma" w:hAnsi="Tahoma" w:cs="Tahoma"/>
        </w:rPr>
        <w:t xml:space="preserve"> needs can be met.</w:t>
      </w:r>
    </w:p>
    <w:p w:rsidR="00407095" w:rsidRPr="00024E7A" w:rsidRDefault="00407095" w:rsidP="009F6B5A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024E7A">
        <w:rPr>
          <w:rFonts w:ascii="Tahoma" w:hAnsi="Tahoma" w:cs="Tahoma"/>
        </w:rPr>
        <w:t>Parents and the school or college have 15 days in which to respond.</w:t>
      </w:r>
    </w:p>
    <w:p w:rsidR="00407095" w:rsidRPr="00024E7A" w:rsidRDefault="00407095" w:rsidP="00024E7A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024E7A">
        <w:rPr>
          <w:rFonts w:ascii="Tahoma" w:hAnsi="Tahoma" w:cs="Tahoma"/>
        </w:rPr>
        <w:t>The whole process must ta</w:t>
      </w:r>
      <w:r w:rsidR="00A83368">
        <w:rPr>
          <w:rFonts w:ascii="Tahoma" w:hAnsi="Tahoma" w:cs="Tahoma"/>
        </w:rPr>
        <w:t xml:space="preserve">ke no longer than 20 weeks </w:t>
      </w:r>
    </w:p>
    <w:p w:rsidR="00407095" w:rsidRDefault="0080755F" w:rsidP="00407095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024E7A">
        <w:rPr>
          <w:rFonts w:ascii="Tahoma" w:hAnsi="Tahoma" w:cs="Tahoma"/>
        </w:rPr>
        <w:t xml:space="preserve">If all agree the </w:t>
      </w:r>
      <w:r w:rsidR="001E379B">
        <w:rPr>
          <w:rFonts w:ascii="Tahoma" w:hAnsi="Tahoma" w:cs="Tahoma"/>
        </w:rPr>
        <w:t>Education, Health and Care Plan</w:t>
      </w:r>
      <w:r w:rsidRPr="00024E7A">
        <w:rPr>
          <w:rFonts w:ascii="Tahoma" w:hAnsi="Tahoma" w:cs="Tahoma"/>
        </w:rPr>
        <w:t xml:space="preserve"> is confirmed as the final </w:t>
      </w:r>
      <w:r w:rsidR="00121F48">
        <w:rPr>
          <w:rFonts w:ascii="Tahoma" w:hAnsi="Tahoma" w:cs="Tahoma"/>
        </w:rPr>
        <w:t xml:space="preserve">plan </w:t>
      </w:r>
      <w:r w:rsidRPr="00024E7A">
        <w:rPr>
          <w:rFonts w:ascii="Tahoma" w:hAnsi="Tahoma" w:cs="Tahoma"/>
        </w:rPr>
        <w:t>and will be reviewed 12 months from the date of issue.</w:t>
      </w:r>
    </w:p>
    <w:p w:rsidR="00121F48" w:rsidRDefault="00121F48" w:rsidP="00121F48">
      <w:pPr>
        <w:rPr>
          <w:rFonts w:ascii="Tahoma" w:hAnsi="Tahoma" w:cs="Tahoma"/>
        </w:rPr>
      </w:pPr>
    </w:p>
    <w:p w:rsidR="00121F48" w:rsidRPr="00121F48" w:rsidRDefault="00121F48" w:rsidP="00121F48">
      <w:pPr>
        <w:rPr>
          <w:rFonts w:ascii="Tahoma" w:hAnsi="Tahoma" w:cs="Tahoma"/>
        </w:rPr>
      </w:pPr>
    </w:p>
    <w:p w:rsidR="0080755F" w:rsidRPr="00024E7A" w:rsidRDefault="0080755F" w:rsidP="0080755F">
      <w:pPr>
        <w:rPr>
          <w:rFonts w:ascii="Tahoma" w:hAnsi="Tahoma" w:cs="Tahoma"/>
          <w:b/>
          <w:sz w:val="24"/>
          <w:szCs w:val="24"/>
        </w:rPr>
      </w:pPr>
      <w:r w:rsidRPr="00024E7A">
        <w:rPr>
          <w:rFonts w:ascii="Tahoma" w:hAnsi="Tahoma" w:cs="Tahoma"/>
          <w:b/>
          <w:sz w:val="24"/>
          <w:szCs w:val="24"/>
        </w:rPr>
        <w:t xml:space="preserve">What happens if the parents or </w:t>
      </w:r>
      <w:r w:rsidR="00E809D5">
        <w:rPr>
          <w:rFonts w:ascii="Tahoma" w:hAnsi="Tahoma" w:cs="Tahoma"/>
          <w:b/>
          <w:sz w:val="24"/>
          <w:szCs w:val="24"/>
        </w:rPr>
        <w:t>young person</w:t>
      </w:r>
      <w:r w:rsidRPr="00024E7A">
        <w:rPr>
          <w:rFonts w:ascii="Tahoma" w:hAnsi="Tahoma" w:cs="Tahoma"/>
          <w:b/>
          <w:sz w:val="24"/>
          <w:szCs w:val="24"/>
        </w:rPr>
        <w:t xml:space="preserve"> don’t agree with the plan?</w:t>
      </w:r>
    </w:p>
    <w:p w:rsidR="0080755F" w:rsidRPr="00024E7A" w:rsidRDefault="0080755F" w:rsidP="0080755F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024E7A">
        <w:rPr>
          <w:rFonts w:ascii="Tahoma" w:hAnsi="Tahoma" w:cs="Tahoma"/>
        </w:rPr>
        <w:t xml:space="preserve">If </w:t>
      </w:r>
      <w:r w:rsidR="00407095" w:rsidRPr="00024E7A">
        <w:rPr>
          <w:rFonts w:ascii="Tahoma" w:hAnsi="Tahoma" w:cs="Tahoma"/>
        </w:rPr>
        <w:t>there</w:t>
      </w:r>
      <w:r w:rsidRPr="00024E7A">
        <w:rPr>
          <w:rFonts w:ascii="Tahoma" w:hAnsi="Tahoma" w:cs="Tahoma"/>
        </w:rPr>
        <w:t xml:space="preserve"> is disagreement at an early stage the </w:t>
      </w:r>
      <w:r w:rsidR="00E809D5">
        <w:rPr>
          <w:rFonts w:ascii="Tahoma" w:hAnsi="Tahoma" w:cs="Tahoma"/>
        </w:rPr>
        <w:t>Local Authority</w:t>
      </w:r>
      <w:r w:rsidRPr="00024E7A">
        <w:rPr>
          <w:rFonts w:ascii="Tahoma" w:hAnsi="Tahoma" w:cs="Tahoma"/>
        </w:rPr>
        <w:t xml:space="preserve"> will work with the parents of </w:t>
      </w:r>
      <w:r w:rsidR="00E809D5">
        <w:rPr>
          <w:rFonts w:ascii="Tahoma" w:hAnsi="Tahoma" w:cs="Tahoma"/>
        </w:rPr>
        <w:t>young person</w:t>
      </w:r>
      <w:r w:rsidRPr="00024E7A">
        <w:rPr>
          <w:rFonts w:ascii="Tahoma" w:hAnsi="Tahoma" w:cs="Tahoma"/>
        </w:rPr>
        <w:t xml:space="preserve"> to try to find a way forward.</w:t>
      </w:r>
    </w:p>
    <w:p w:rsidR="00B371C8" w:rsidRDefault="0080755F" w:rsidP="00121F48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024E7A">
        <w:rPr>
          <w:rFonts w:ascii="Tahoma" w:hAnsi="Tahoma" w:cs="Tahoma"/>
        </w:rPr>
        <w:t xml:space="preserve">If there is </w:t>
      </w:r>
      <w:r w:rsidR="00407095" w:rsidRPr="00024E7A">
        <w:rPr>
          <w:rFonts w:ascii="Tahoma" w:hAnsi="Tahoma" w:cs="Tahoma"/>
        </w:rPr>
        <w:t xml:space="preserve">still </w:t>
      </w:r>
      <w:r w:rsidRPr="00024E7A">
        <w:rPr>
          <w:rFonts w:ascii="Tahoma" w:hAnsi="Tahoma" w:cs="Tahoma"/>
        </w:rPr>
        <w:t>no agreement then mediation might be considered.</w:t>
      </w:r>
      <w:r w:rsidR="00A83368">
        <w:rPr>
          <w:rFonts w:ascii="Tahoma" w:hAnsi="Tahoma" w:cs="Tahoma"/>
        </w:rPr>
        <w:t xml:space="preserve"> </w:t>
      </w:r>
    </w:p>
    <w:p w:rsidR="00A83368" w:rsidRPr="00121F48" w:rsidRDefault="00A83368" w:rsidP="00121F48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Parents can contact parental organisations for advice.</w:t>
      </w:r>
    </w:p>
    <w:p w:rsidR="0080755F" w:rsidRPr="00024E7A" w:rsidRDefault="0080755F" w:rsidP="0080755F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024E7A">
        <w:rPr>
          <w:rFonts w:ascii="Tahoma" w:hAnsi="Tahoma" w:cs="Tahoma"/>
        </w:rPr>
        <w:t xml:space="preserve">If there is still no agreement then the </w:t>
      </w:r>
      <w:r w:rsidR="00E809D5">
        <w:rPr>
          <w:rFonts w:ascii="Tahoma" w:hAnsi="Tahoma" w:cs="Tahoma"/>
        </w:rPr>
        <w:t>Local Authority</w:t>
      </w:r>
      <w:r w:rsidR="00A83368">
        <w:rPr>
          <w:rFonts w:ascii="Tahoma" w:hAnsi="Tahoma" w:cs="Tahoma"/>
        </w:rPr>
        <w:t xml:space="preserve"> will issue the final statement/EHCP</w:t>
      </w:r>
      <w:r w:rsidRPr="00024E7A">
        <w:rPr>
          <w:rFonts w:ascii="Tahoma" w:hAnsi="Tahoma" w:cs="Tahoma"/>
        </w:rPr>
        <w:t>– this is the only way the parents/</w:t>
      </w:r>
      <w:r w:rsidR="00E809D5">
        <w:rPr>
          <w:rFonts w:ascii="Tahoma" w:hAnsi="Tahoma" w:cs="Tahoma"/>
        </w:rPr>
        <w:t>young person</w:t>
      </w:r>
      <w:r w:rsidRPr="00024E7A">
        <w:rPr>
          <w:rFonts w:ascii="Tahoma" w:hAnsi="Tahoma" w:cs="Tahoma"/>
        </w:rPr>
        <w:t xml:space="preserve"> will be able to appeal to the S</w:t>
      </w:r>
      <w:r w:rsidR="00E809D5">
        <w:rPr>
          <w:rFonts w:ascii="Tahoma" w:hAnsi="Tahoma" w:cs="Tahoma"/>
        </w:rPr>
        <w:t xml:space="preserve">pecial </w:t>
      </w:r>
      <w:r w:rsidRPr="00024E7A">
        <w:rPr>
          <w:rFonts w:ascii="Tahoma" w:hAnsi="Tahoma" w:cs="Tahoma"/>
        </w:rPr>
        <w:t>E</w:t>
      </w:r>
      <w:r w:rsidR="00E809D5">
        <w:rPr>
          <w:rFonts w:ascii="Tahoma" w:hAnsi="Tahoma" w:cs="Tahoma"/>
        </w:rPr>
        <w:t xml:space="preserve">ducational </w:t>
      </w:r>
      <w:r w:rsidRPr="00024E7A">
        <w:rPr>
          <w:rFonts w:ascii="Tahoma" w:hAnsi="Tahoma" w:cs="Tahoma"/>
        </w:rPr>
        <w:t>N</w:t>
      </w:r>
      <w:r w:rsidR="00E809D5">
        <w:rPr>
          <w:rFonts w:ascii="Tahoma" w:hAnsi="Tahoma" w:cs="Tahoma"/>
        </w:rPr>
        <w:t xml:space="preserve">eeds and </w:t>
      </w:r>
      <w:r w:rsidRPr="00024E7A">
        <w:rPr>
          <w:rFonts w:ascii="Tahoma" w:hAnsi="Tahoma" w:cs="Tahoma"/>
        </w:rPr>
        <w:t>D</w:t>
      </w:r>
      <w:r w:rsidR="00E809D5">
        <w:rPr>
          <w:rFonts w:ascii="Tahoma" w:hAnsi="Tahoma" w:cs="Tahoma"/>
        </w:rPr>
        <w:t>isability</w:t>
      </w:r>
      <w:r w:rsidRPr="00024E7A">
        <w:rPr>
          <w:rFonts w:ascii="Tahoma" w:hAnsi="Tahoma" w:cs="Tahoma"/>
        </w:rPr>
        <w:t xml:space="preserve"> Tribunal</w:t>
      </w:r>
      <w:r w:rsidR="00407095" w:rsidRPr="00024E7A">
        <w:rPr>
          <w:rFonts w:ascii="Tahoma" w:hAnsi="Tahoma" w:cs="Tahoma"/>
        </w:rPr>
        <w:t xml:space="preserve"> and mediation must be considered first</w:t>
      </w:r>
      <w:r w:rsidRPr="00024E7A">
        <w:rPr>
          <w:rFonts w:ascii="Tahoma" w:hAnsi="Tahoma" w:cs="Tahoma"/>
        </w:rPr>
        <w:t>.</w:t>
      </w:r>
    </w:p>
    <w:p w:rsidR="0080755F" w:rsidRPr="00024E7A" w:rsidRDefault="0080755F" w:rsidP="0080755F">
      <w:pPr>
        <w:rPr>
          <w:rFonts w:ascii="Tahoma" w:hAnsi="Tahoma" w:cs="Tahoma"/>
          <w:b/>
          <w:sz w:val="24"/>
          <w:szCs w:val="24"/>
        </w:rPr>
      </w:pPr>
      <w:r w:rsidRPr="00024E7A">
        <w:rPr>
          <w:rFonts w:ascii="Tahoma" w:hAnsi="Tahoma" w:cs="Tahoma"/>
          <w:b/>
          <w:sz w:val="24"/>
          <w:szCs w:val="24"/>
        </w:rPr>
        <w:t>What happens if the school or college says ‘no’?</w:t>
      </w:r>
    </w:p>
    <w:p w:rsidR="00B371C8" w:rsidRDefault="00B371C8" w:rsidP="00B371C8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r w:rsidR="00B1232F">
        <w:rPr>
          <w:rFonts w:ascii="Tahoma" w:hAnsi="Tahoma" w:cs="Tahoma"/>
        </w:rPr>
        <w:t>Local Authority</w:t>
      </w:r>
      <w:r>
        <w:rPr>
          <w:rFonts w:ascii="Tahoma" w:hAnsi="Tahoma" w:cs="Tahoma"/>
        </w:rPr>
        <w:t xml:space="preserve"> will make every effort to ensure that the </w:t>
      </w:r>
      <w:r w:rsidR="00B1232F">
        <w:rPr>
          <w:rFonts w:ascii="Tahoma" w:hAnsi="Tahoma" w:cs="Tahoma"/>
        </w:rPr>
        <w:t>child or young person</w:t>
      </w:r>
      <w:r>
        <w:rPr>
          <w:rFonts w:ascii="Tahoma" w:hAnsi="Tahoma" w:cs="Tahoma"/>
        </w:rPr>
        <w:t xml:space="preserve"> is properly placed and that their needs can be met; however, s</w:t>
      </w:r>
      <w:r w:rsidR="0080755F" w:rsidRPr="00B371C8">
        <w:rPr>
          <w:rFonts w:ascii="Tahoma" w:hAnsi="Tahoma" w:cs="Tahoma"/>
        </w:rPr>
        <w:t>chools or college</w:t>
      </w:r>
      <w:r w:rsidR="00843742" w:rsidRPr="00B371C8">
        <w:rPr>
          <w:rFonts w:ascii="Tahoma" w:hAnsi="Tahoma" w:cs="Tahoma"/>
        </w:rPr>
        <w:t>s</w:t>
      </w:r>
      <w:r w:rsidR="0080755F" w:rsidRPr="00B371C8">
        <w:rPr>
          <w:rFonts w:ascii="Tahoma" w:hAnsi="Tahoma" w:cs="Tahoma"/>
        </w:rPr>
        <w:t xml:space="preserve"> </w:t>
      </w:r>
      <w:r w:rsidR="00E074CB" w:rsidRPr="00B371C8">
        <w:rPr>
          <w:rFonts w:ascii="Tahoma" w:hAnsi="Tahoma" w:cs="Tahoma"/>
          <w:u w:val="single"/>
        </w:rPr>
        <w:t>must</w:t>
      </w:r>
      <w:r w:rsidR="00E074CB" w:rsidRPr="00B371C8">
        <w:rPr>
          <w:rFonts w:ascii="Tahoma" w:hAnsi="Tahoma" w:cs="Tahoma"/>
        </w:rPr>
        <w:t xml:space="preserve"> admit a </w:t>
      </w:r>
      <w:r w:rsidR="00B1232F">
        <w:rPr>
          <w:rFonts w:ascii="Tahoma" w:hAnsi="Tahoma" w:cs="Tahoma"/>
        </w:rPr>
        <w:t>child or young person</w:t>
      </w:r>
      <w:r w:rsidRPr="00B371C8">
        <w:rPr>
          <w:rFonts w:ascii="Tahoma" w:hAnsi="Tahoma" w:cs="Tahoma"/>
        </w:rPr>
        <w:t xml:space="preserve"> where they are named on the final</w:t>
      </w:r>
      <w:r w:rsidR="00E074CB" w:rsidRPr="00B371C8">
        <w:rPr>
          <w:rFonts w:ascii="Tahoma" w:hAnsi="Tahoma" w:cs="Tahoma"/>
        </w:rPr>
        <w:t xml:space="preserve"> E</w:t>
      </w:r>
      <w:r w:rsidR="00B1232F">
        <w:rPr>
          <w:rFonts w:ascii="Tahoma" w:hAnsi="Tahoma" w:cs="Tahoma"/>
        </w:rPr>
        <w:t>ducation, Health and Care Plan</w:t>
      </w:r>
      <w:r w:rsidR="00E074CB" w:rsidRPr="00B371C8">
        <w:rPr>
          <w:rFonts w:ascii="Tahoma" w:hAnsi="Tahoma" w:cs="Tahoma"/>
        </w:rPr>
        <w:t xml:space="preserve"> </w:t>
      </w:r>
      <w:r w:rsidR="00843742" w:rsidRPr="00B371C8">
        <w:rPr>
          <w:rFonts w:ascii="Tahoma" w:hAnsi="Tahoma" w:cs="Tahoma"/>
        </w:rPr>
        <w:t xml:space="preserve">and </w:t>
      </w:r>
      <w:r w:rsidR="00843742" w:rsidRPr="00B371C8">
        <w:rPr>
          <w:rFonts w:ascii="Tahoma" w:hAnsi="Tahoma" w:cs="Tahoma"/>
          <w:u w:val="single"/>
        </w:rPr>
        <w:t xml:space="preserve">must </w:t>
      </w:r>
      <w:r w:rsidR="00843742" w:rsidRPr="00B371C8">
        <w:rPr>
          <w:rFonts w:ascii="Tahoma" w:hAnsi="Tahoma" w:cs="Tahoma"/>
        </w:rPr>
        <w:t>make reasonable adjustments to enable them to be included (or risk falling fowl of the Equalities Act 2010)</w:t>
      </w:r>
      <w:r w:rsidRPr="00B371C8">
        <w:rPr>
          <w:rFonts w:ascii="Tahoma" w:hAnsi="Tahoma" w:cs="Tahoma"/>
        </w:rPr>
        <w:t>.</w:t>
      </w:r>
    </w:p>
    <w:p w:rsidR="00B371C8" w:rsidRDefault="00A9140A" w:rsidP="00B371C8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A60BEF">
        <w:rPr>
          <w:rFonts w:ascii="Tahoma" w:hAnsi="Tahoma" w:cs="Tahoma"/>
        </w:rPr>
        <w:t xml:space="preserve">Schools / colleges cannot </w:t>
      </w:r>
      <w:r w:rsidR="00B371C8">
        <w:rPr>
          <w:rFonts w:ascii="Tahoma" w:hAnsi="Tahoma" w:cs="Tahoma"/>
        </w:rPr>
        <w:t>appeal</w:t>
      </w:r>
      <w:r>
        <w:rPr>
          <w:rFonts w:ascii="Tahoma" w:hAnsi="Tahoma" w:cs="Tahoma"/>
        </w:rPr>
        <w:t xml:space="preserve"> against the </w:t>
      </w:r>
      <w:r w:rsidR="001905B0">
        <w:rPr>
          <w:rFonts w:ascii="Tahoma" w:hAnsi="Tahoma" w:cs="Tahoma"/>
        </w:rPr>
        <w:t>Local Authority’s</w:t>
      </w:r>
      <w:r>
        <w:rPr>
          <w:rFonts w:ascii="Tahoma" w:hAnsi="Tahoma" w:cs="Tahoma"/>
        </w:rPr>
        <w:t xml:space="preserve"> final decision </w:t>
      </w:r>
      <w:r w:rsidRPr="00A60BEF">
        <w:rPr>
          <w:rFonts w:ascii="Tahoma" w:hAnsi="Tahoma" w:cs="Tahoma"/>
        </w:rPr>
        <w:t>to name them.</w:t>
      </w:r>
    </w:p>
    <w:p w:rsidR="00057EF2" w:rsidRPr="00057EF2" w:rsidRDefault="00057EF2" w:rsidP="00057EF2">
      <w:pPr>
        <w:rPr>
          <w:rFonts w:ascii="Tahoma" w:hAnsi="Tahoma" w:cs="Tahoma"/>
          <w:b/>
        </w:rPr>
      </w:pPr>
      <w:r w:rsidRPr="00057EF2">
        <w:rPr>
          <w:rFonts w:ascii="Tahoma" w:hAnsi="Tahoma" w:cs="Tahoma"/>
          <w:b/>
        </w:rPr>
        <w:t xml:space="preserve">What is the difference between an </w:t>
      </w:r>
      <w:r w:rsidR="00A73696" w:rsidRPr="00A73696">
        <w:rPr>
          <w:rFonts w:ascii="Tahoma" w:hAnsi="Tahoma" w:cs="Tahoma"/>
          <w:b/>
        </w:rPr>
        <w:t>Education, Health and Care Plan</w:t>
      </w:r>
      <w:r w:rsidR="00A73696" w:rsidRPr="00B371C8">
        <w:rPr>
          <w:rFonts w:ascii="Tahoma" w:hAnsi="Tahoma" w:cs="Tahoma"/>
        </w:rPr>
        <w:t xml:space="preserve"> </w:t>
      </w:r>
      <w:r w:rsidRPr="00057EF2">
        <w:rPr>
          <w:rFonts w:ascii="Tahoma" w:hAnsi="Tahoma" w:cs="Tahoma"/>
          <w:b/>
        </w:rPr>
        <w:t>and ‘Top- up’?</w:t>
      </w:r>
    </w:p>
    <w:p w:rsidR="00121F48" w:rsidRDefault="00057EF2" w:rsidP="00057EF2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121F48">
        <w:rPr>
          <w:rFonts w:ascii="Tahoma" w:hAnsi="Tahoma" w:cs="Tahoma"/>
        </w:rPr>
        <w:t xml:space="preserve">In Bristol (not </w:t>
      </w:r>
      <w:r w:rsidR="00A52E8A" w:rsidRPr="00121F48">
        <w:rPr>
          <w:rFonts w:ascii="Tahoma" w:hAnsi="Tahoma" w:cs="Tahoma"/>
        </w:rPr>
        <w:t xml:space="preserve">all </w:t>
      </w:r>
      <w:r w:rsidR="00A73696">
        <w:rPr>
          <w:rFonts w:ascii="Tahoma" w:hAnsi="Tahoma" w:cs="Tahoma"/>
        </w:rPr>
        <w:t>Local Authorities</w:t>
      </w:r>
      <w:r w:rsidRPr="00121F48">
        <w:rPr>
          <w:rFonts w:ascii="Tahoma" w:hAnsi="Tahoma" w:cs="Tahoma"/>
        </w:rPr>
        <w:t xml:space="preserve"> do it this way) schools and </w:t>
      </w:r>
      <w:r w:rsidRPr="00A60BEF">
        <w:rPr>
          <w:rFonts w:ascii="Tahoma" w:hAnsi="Tahoma" w:cs="Tahoma"/>
        </w:rPr>
        <w:t>coll</w:t>
      </w:r>
      <w:r w:rsidR="00A60BEF">
        <w:rPr>
          <w:rFonts w:ascii="Tahoma" w:hAnsi="Tahoma" w:cs="Tahoma"/>
          <w:strike/>
        </w:rPr>
        <w:t>e</w:t>
      </w:r>
      <w:r w:rsidRPr="00A60BEF">
        <w:rPr>
          <w:rFonts w:ascii="Tahoma" w:hAnsi="Tahoma" w:cs="Tahoma"/>
        </w:rPr>
        <w:t>ges</w:t>
      </w:r>
      <w:r w:rsidRPr="00121F48">
        <w:rPr>
          <w:rFonts w:ascii="Tahoma" w:hAnsi="Tahoma" w:cs="Tahoma"/>
        </w:rPr>
        <w:t xml:space="preserve"> can access additional funding without the need for a statutory assessment that might lead to an E</w:t>
      </w:r>
      <w:r w:rsidR="008A04C4">
        <w:rPr>
          <w:rFonts w:ascii="Tahoma" w:hAnsi="Tahoma" w:cs="Tahoma"/>
        </w:rPr>
        <w:t xml:space="preserve">ducation, </w:t>
      </w:r>
      <w:r w:rsidRPr="00121F48">
        <w:rPr>
          <w:rFonts w:ascii="Tahoma" w:hAnsi="Tahoma" w:cs="Tahoma"/>
        </w:rPr>
        <w:t>H</w:t>
      </w:r>
      <w:r w:rsidR="008A04C4">
        <w:rPr>
          <w:rFonts w:ascii="Tahoma" w:hAnsi="Tahoma" w:cs="Tahoma"/>
        </w:rPr>
        <w:t xml:space="preserve">ealth and </w:t>
      </w:r>
      <w:r w:rsidRPr="00121F48">
        <w:rPr>
          <w:rFonts w:ascii="Tahoma" w:hAnsi="Tahoma" w:cs="Tahoma"/>
        </w:rPr>
        <w:t>C</w:t>
      </w:r>
      <w:r w:rsidR="008A04C4">
        <w:rPr>
          <w:rFonts w:ascii="Tahoma" w:hAnsi="Tahoma" w:cs="Tahoma"/>
        </w:rPr>
        <w:t>are</w:t>
      </w:r>
      <w:r w:rsidRPr="00121F48">
        <w:rPr>
          <w:rFonts w:ascii="Tahoma" w:hAnsi="Tahoma" w:cs="Tahoma"/>
        </w:rPr>
        <w:t xml:space="preserve"> Plan. The reason is that the needs of some </w:t>
      </w:r>
      <w:r w:rsidR="008A04C4">
        <w:rPr>
          <w:rFonts w:ascii="Tahoma" w:hAnsi="Tahoma" w:cs="Tahoma"/>
        </w:rPr>
        <w:t>children and young people</w:t>
      </w:r>
      <w:r w:rsidRPr="00121F48">
        <w:rPr>
          <w:rFonts w:ascii="Tahoma" w:hAnsi="Tahoma" w:cs="Tahoma"/>
        </w:rPr>
        <w:t xml:space="preserve"> are relatively straight forward i.e. schools know what they need to do but just need some extra funding</w:t>
      </w:r>
      <w:r w:rsidR="00121F48">
        <w:rPr>
          <w:rFonts w:ascii="Tahoma" w:hAnsi="Tahoma" w:cs="Tahoma"/>
        </w:rPr>
        <w:t xml:space="preserve">; </w:t>
      </w:r>
      <w:r w:rsidR="00A52E8A" w:rsidRPr="00121F48">
        <w:rPr>
          <w:rFonts w:ascii="Tahoma" w:hAnsi="Tahoma" w:cs="Tahoma"/>
        </w:rPr>
        <w:t xml:space="preserve">social care or health do not need to provide any education or training (i.e. they do not need Special Education </w:t>
      </w:r>
      <w:r w:rsidR="00A52E8A" w:rsidRPr="00121F48">
        <w:rPr>
          <w:rFonts w:ascii="Tahoma" w:hAnsi="Tahoma" w:cs="Tahoma"/>
          <w:u w:val="single"/>
        </w:rPr>
        <w:t>Provision</w:t>
      </w:r>
      <w:r w:rsidR="00A52E8A" w:rsidRPr="00121F48">
        <w:rPr>
          <w:rFonts w:ascii="Tahoma" w:hAnsi="Tahoma" w:cs="Tahoma"/>
        </w:rPr>
        <w:t xml:space="preserve"> provided or funded by social care or health)</w:t>
      </w:r>
      <w:r w:rsidRPr="00121F48">
        <w:rPr>
          <w:rFonts w:ascii="Tahoma" w:hAnsi="Tahoma" w:cs="Tahoma"/>
        </w:rPr>
        <w:t xml:space="preserve">. </w:t>
      </w:r>
    </w:p>
    <w:p w:rsidR="00121F48" w:rsidRDefault="00057EF2" w:rsidP="00057EF2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121F48">
        <w:rPr>
          <w:rFonts w:ascii="Tahoma" w:hAnsi="Tahoma" w:cs="Tahoma"/>
        </w:rPr>
        <w:t>In such cases, schools can apply for ‘top up’ funding</w:t>
      </w:r>
      <w:r w:rsidR="00A52E8A" w:rsidRPr="00121F48">
        <w:rPr>
          <w:rFonts w:ascii="Tahoma" w:hAnsi="Tahoma" w:cs="Tahoma"/>
        </w:rPr>
        <w:t xml:space="preserve"> where needed</w:t>
      </w:r>
      <w:r w:rsidRPr="00121F48">
        <w:rPr>
          <w:rFonts w:ascii="Tahoma" w:hAnsi="Tahoma" w:cs="Tahoma"/>
        </w:rPr>
        <w:t>. This i</w:t>
      </w:r>
      <w:r w:rsidR="00124380">
        <w:rPr>
          <w:rFonts w:ascii="Tahoma" w:hAnsi="Tahoma" w:cs="Tahoma"/>
        </w:rPr>
        <w:t xml:space="preserve">s still a rigorous process (as </w:t>
      </w:r>
      <w:r w:rsidR="00A9140A" w:rsidRPr="00A60BEF">
        <w:rPr>
          <w:rFonts w:ascii="Tahoma" w:hAnsi="Tahoma" w:cs="Tahoma"/>
        </w:rPr>
        <w:t xml:space="preserve">Local Authorities </w:t>
      </w:r>
      <w:r w:rsidRPr="00121F48">
        <w:rPr>
          <w:rFonts w:ascii="Tahoma" w:hAnsi="Tahoma" w:cs="Tahoma"/>
        </w:rPr>
        <w:t>have to make sure we are spending public funds properly) and where successful</w:t>
      </w:r>
      <w:r w:rsidR="00A52E8A" w:rsidRPr="00121F48">
        <w:rPr>
          <w:rFonts w:ascii="Tahoma" w:hAnsi="Tahoma" w:cs="Tahoma"/>
        </w:rPr>
        <w:t>, this process</w:t>
      </w:r>
      <w:r w:rsidR="00816BB1" w:rsidRPr="00121F48">
        <w:rPr>
          <w:rFonts w:ascii="Tahoma" w:hAnsi="Tahoma" w:cs="Tahoma"/>
        </w:rPr>
        <w:t xml:space="preserve"> is intended to</w:t>
      </w:r>
      <w:r w:rsidRPr="00121F48">
        <w:rPr>
          <w:rFonts w:ascii="Tahoma" w:hAnsi="Tahoma" w:cs="Tahoma"/>
        </w:rPr>
        <w:t xml:space="preserve"> provide funding to schools more quickly than through a formal statutory assessment</w:t>
      </w:r>
      <w:r w:rsidR="00816BB1" w:rsidRPr="00121F48">
        <w:rPr>
          <w:rFonts w:ascii="Tahoma" w:hAnsi="Tahoma" w:cs="Tahoma"/>
        </w:rPr>
        <w:t>, which can take up to 20 weeks</w:t>
      </w:r>
      <w:r w:rsidR="00121F48">
        <w:rPr>
          <w:rFonts w:ascii="Tahoma" w:hAnsi="Tahoma" w:cs="Tahoma"/>
        </w:rPr>
        <w:t>.</w:t>
      </w:r>
    </w:p>
    <w:p w:rsidR="00057EF2" w:rsidRDefault="00057EF2" w:rsidP="00057EF2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121F48">
        <w:rPr>
          <w:rFonts w:ascii="Tahoma" w:hAnsi="Tahoma" w:cs="Tahoma"/>
        </w:rPr>
        <w:t>Schools will still have to prov</w:t>
      </w:r>
      <w:r w:rsidR="00A83368">
        <w:rPr>
          <w:rFonts w:ascii="Tahoma" w:hAnsi="Tahoma" w:cs="Tahoma"/>
        </w:rPr>
        <w:t>ide evidence</w:t>
      </w:r>
      <w:r w:rsidRPr="00121F48">
        <w:rPr>
          <w:rFonts w:ascii="Tahoma" w:hAnsi="Tahoma" w:cs="Tahoma"/>
        </w:rPr>
        <w:t xml:space="preserve"> in the same way as they would for a statutory assessment. Funding is often agreed </w:t>
      </w:r>
      <w:r w:rsidR="00A83368">
        <w:rPr>
          <w:rFonts w:ascii="Tahoma" w:hAnsi="Tahoma" w:cs="Tahoma"/>
        </w:rPr>
        <w:t>for a number of years and is</w:t>
      </w:r>
      <w:r w:rsidRPr="00121F48">
        <w:rPr>
          <w:rFonts w:ascii="Tahoma" w:hAnsi="Tahoma" w:cs="Tahoma"/>
        </w:rPr>
        <w:t xml:space="preserve"> carried across school phases e.g. from primary to secondary school.</w:t>
      </w:r>
    </w:p>
    <w:p w:rsidR="00121F48" w:rsidRPr="00121F48" w:rsidRDefault="00121F48" w:rsidP="00057EF2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Applying and receiving top up funding does not stop a school or parent requesting a statutory assessment where needed.</w:t>
      </w:r>
    </w:p>
    <w:p w:rsidR="00057EF2" w:rsidRDefault="00057EF2" w:rsidP="00057EF2">
      <w:pPr>
        <w:rPr>
          <w:rFonts w:ascii="Tahoma" w:hAnsi="Tahoma" w:cs="Tahoma"/>
          <w:b/>
        </w:rPr>
      </w:pPr>
      <w:r w:rsidRPr="00057EF2">
        <w:rPr>
          <w:rFonts w:ascii="Tahoma" w:hAnsi="Tahoma" w:cs="Tahoma"/>
          <w:b/>
        </w:rPr>
        <w:t>If there is funding through ‘top up’, when would a statutory assessment be needed?</w:t>
      </w:r>
    </w:p>
    <w:p w:rsidR="00057EF2" w:rsidRPr="00057EF2" w:rsidRDefault="00057EF2" w:rsidP="00057EF2">
      <w:pPr>
        <w:rPr>
          <w:rFonts w:ascii="Tahoma" w:hAnsi="Tahoma" w:cs="Tahoma"/>
        </w:rPr>
      </w:pPr>
      <w:r w:rsidRPr="00057EF2">
        <w:rPr>
          <w:rFonts w:ascii="Tahoma" w:hAnsi="Tahoma" w:cs="Tahoma"/>
        </w:rPr>
        <w:t>Some children and young people have more complex needs</w:t>
      </w:r>
      <w:r>
        <w:rPr>
          <w:rFonts w:ascii="Tahoma" w:hAnsi="Tahoma" w:cs="Tahoma"/>
        </w:rPr>
        <w:t xml:space="preserve"> e.g. they may have significant medical and social care needs which call for social care and/or health provision</w:t>
      </w:r>
      <w:r w:rsidR="00F5085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(special education provision)</w:t>
      </w:r>
      <w:r w:rsidR="00F50853">
        <w:rPr>
          <w:rFonts w:ascii="Tahoma" w:hAnsi="Tahoma" w:cs="Tahoma"/>
        </w:rPr>
        <w:t xml:space="preserve"> as well as educational needs.</w:t>
      </w:r>
    </w:p>
    <w:p w:rsidR="00057EF2" w:rsidRDefault="00F50853" w:rsidP="00057EF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Top up funding can still be applied for but it might </w:t>
      </w:r>
      <w:r w:rsidR="00816BB1">
        <w:rPr>
          <w:rFonts w:ascii="Tahoma" w:hAnsi="Tahoma" w:cs="Tahoma"/>
        </w:rPr>
        <w:t xml:space="preserve">also </w:t>
      </w:r>
      <w:r>
        <w:rPr>
          <w:rFonts w:ascii="Tahoma" w:hAnsi="Tahoma" w:cs="Tahoma"/>
        </w:rPr>
        <w:t xml:space="preserve">be necessary to carry out a statutory assessment to bring all the </w:t>
      </w:r>
      <w:r w:rsidR="00A52E8A">
        <w:rPr>
          <w:rFonts w:ascii="Tahoma" w:hAnsi="Tahoma" w:cs="Tahoma"/>
        </w:rPr>
        <w:t>advice together and look at wha</w:t>
      </w:r>
      <w:r>
        <w:rPr>
          <w:rFonts w:ascii="Tahoma" w:hAnsi="Tahoma" w:cs="Tahoma"/>
        </w:rPr>
        <w:t xml:space="preserve">t the </w:t>
      </w:r>
      <w:r w:rsidR="00E83DE0">
        <w:rPr>
          <w:rFonts w:ascii="Tahoma" w:hAnsi="Tahoma" w:cs="Tahoma"/>
        </w:rPr>
        <w:t>children or young person</w:t>
      </w:r>
      <w:r>
        <w:rPr>
          <w:rFonts w:ascii="Tahoma" w:hAnsi="Tahoma" w:cs="Tahoma"/>
        </w:rPr>
        <w:t xml:space="preserve"> needs from a multi-agency perspecti</w:t>
      </w:r>
      <w:r w:rsidR="00816BB1">
        <w:rPr>
          <w:rFonts w:ascii="Tahoma" w:hAnsi="Tahoma" w:cs="Tahoma"/>
        </w:rPr>
        <w:t>ve and to secure provision.</w:t>
      </w:r>
    </w:p>
    <w:p w:rsidR="00A60BEF" w:rsidRDefault="00A60BEF" w:rsidP="00057EF2">
      <w:pPr>
        <w:rPr>
          <w:rFonts w:ascii="Tahoma" w:hAnsi="Tahoma" w:cs="Tahoma"/>
        </w:rPr>
      </w:pPr>
    </w:p>
    <w:p w:rsidR="00A60BEF" w:rsidRDefault="00A60BEF" w:rsidP="00057EF2">
      <w:pPr>
        <w:rPr>
          <w:rFonts w:ascii="Tahoma" w:hAnsi="Tahoma" w:cs="Tahoma"/>
        </w:rPr>
      </w:pPr>
      <w:r>
        <w:rPr>
          <w:rFonts w:ascii="Tahoma" w:hAnsi="Tahoma" w:cs="Tahoma"/>
        </w:rPr>
        <w:t>Suzanne O Kelly, SEN Manager (Interim) June 2015</w:t>
      </w:r>
    </w:p>
    <w:p w:rsidR="00816BB1" w:rsidRPr="00057EF2" w:rsidRDefault="00816BB1" w:rsidP="00057EF2">
      <w:pPr>
        <w:rPr>
          <w:rFonts w:ascii="Tahoma" w:hAnsi="Tahoma" w:cs="Tahoma"/>
        </w:rPr>
      </w:pPr>
    </w:p>
    <w:sectPr w:rsidR="00816BB1" w:rsidRPr="00057EF2" w:rsidSect="00843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93C" w:rsidRDefault="00AF293C" w:rsidP="00843742">
      <w:pPr>
        <w:spacing w:after="0" w:line="240" w:lineRule="auto"/>
      </w:pPr>
      <w:r>
        <w:separator/>
      </w:r>
    </w:p>
  </w:endnote>
  <w:endnote w:type="continuationSeparator" w:id="0">
    <w:p w:rsidR="00AF293C" w:rsidRDefault="00AF293C" w:rsidP="0084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A50" w:rsidRDefault="000E7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3455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3742" w:rsidRDefault="00843742">
        <w:pPr>
          <w:pStyle w:val="Footer"/>
        </w:pPr>
        <w:r>
          <w:t xml:space="preserve">Page | </w:t>
        </w:r>
        <w:r w:rsidR="00D41888">
          <w:fldChar w:fldCharType="begin"/>
        </w:r>
        <w:r>
          <w:instrText xml:space="preserve"> PAGE   \* MERGEFORMAT </w:instrText>
        </w:r>
        <w:r w:rsidR="00D41888">
          <w:fldChar w:fldCharType="separate"/>
        </w:r>
        <w:r w:rsidR="006B764F">
          <w:rPr>
            <w:noProof/>
          </w:rPr>
          <w:t>1</w:t>
        </w:r>
        <w:r w:rsidR="00D41888">
          <w:rPr>
            <w:noProof/>
          </w:rPr>
          <w:fldChar w:fldCharType="end"/>
        </w:r>
        <w:r w:rsidR="00A97023">
          <w:t xml:space="preserve"> </w:t>
        </w:r>
        <w:r w:rsidR="00A97023">
          <w:tab/>
        </w:r>
        <w:r w:rsidR="00A97023">
          <w:tab/>
        </w:r>
        <w:r w:rsidR="00A97023">
          <w:rPr>
            <w:noProof/>
            <w:lang w:eastAsia="en-GB"/>
          </w:rPr>
          <w:drawing>
            <wp:inline distT="0" distB="0" distL="0" distR="0">
              <wp:extent cx="750570" cy="334645"/>
              <wp:effectExtent l="19050" t="0" r="0" b="0"/>
              <wp:docPr id="1" name="Picture 1" descr="Bristol Learning Cit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Bristol Learning City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0570" cy="3346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A97023">
          <w:rPr>
            <w:noProof/>
            <w:lang w:eastAsia="en-GB"/>
          </w:rPr>
          <w:drawing>
            <wp:inline distT="0" distB="0" distL="0" distR="0">
              <wp:extent cx="716280" cy="402590"/>
              <wp:effectExtent l="19050" t="0" r="7620" b="0"/>
              <wp:docPr id="2" name="Picture 2" descr="children and families boar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hildren and families board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6280" cy="402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A97023">
          <w:rPr>
            <w:noProof/>
            <w:lang w:eastAsia="en-GB"/>
          </w:rPr>
          <w:drawing>
            <wp:inline distT="0" distB="0" distL="0" distR="0">
              <wp:extent cx="464185" cy="457200"/>
              <wp:effectExtent l="19050" t="0" r="0" b="0"/>
              <wp:docPr id="3" name="Picture 3" descr="Bristol City Counc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Bristol City Council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rcRect r="22917" b="4705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18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:rsidR="00843742" w:rsidRDefault="008437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A50" w:rsidRDefault="000E7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93C" w:rsidRDefault="00AF293C" w:rsidP="00843742">
      <w:pPr>
        <w:spacing w:after="0" w:line="240" w:lineRule="auto"/>
      </w:pPr>
      <w:r>
        <w:separator/>
      </w:r>
    </w:p>
  </w:footnote>
  <w:footnote w:type="continuationSeparator" w:id="0">
    <w:p w:rsidR="00AF293C" w:rsidRDefault="00AF293C" w:rsidP="00843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A50" w:rsidRDefault="000E7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930" w:rsidRDefault="00113930">
    <w:pPr>
      <w:pStyle w:val="Header"/>
    </w:pPr>
    <w:r>
      <w:t>9.1 Quick guide to EHC needs assessment process</w:t>
    </w:r>
    <w:r w:rsidR="000E7A50">
      <w:t xml:space="preserve"> </w:t>
    </w:r>
    <w:r w:rsidR="000E7A50" w:rsidRPr="00CE431F">
      <w:rPr>
        <w:sz w:val="24"/>
        <w:szCs w:val="24"/>
      </w:rPr>
      <w:t>(Last update 28 October 2016)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A50" w:rsidRDefault="000E7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35FFB"/>
    <w:multiLevelType w:val="hybridMultilevel"/>
    <w:tmpl w:val="B1B04E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A32782"/>
    <w:multiLevelType w:val="hybridMultilevel"/>
    <w:tmpl w:val="A2ECE83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E2072A"/>
    <w:multiLevelType w:val="hybridMultilevel"/>
    <w:tmpl w:val="EA7E8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F511E"/>
    <w:multiLevelType w:val="hybridMultilevel"/>
    <w:tmpl w:val="7B92F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12C87"/>
    <w:multiLevelType w:val="hybridMultilevel"/>
    <w:tmpl w:val="CF6E64D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A04658"/>
    <w:multiLevelType w:val="hybridMultilevel"/>
    <w:tmpl w:val="B23072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87AC4"/>
    <w:multiLevelType w:val="hybridMultilevel"/>
    <w:tmpl w:val="1F8A38C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6A4E52"/>
    <w:multiLevelType w:val="hybridMultilevel"/>
    <w:tmpl w:val="D0889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C568D"/>
    <w:multiLevelType w:val="hybridMultilevel"/>
    <w:tmpl w:val="63FC2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27"/>
    <w:rsid w:val="00021E21"/>
    <w:rsid w:val="00024E7A"/>
    <w:rsid w:val="0003542D"/>
    <w:rsid w:val="00057EF2"/>
    <w:rsid w:val="000613E0"/>
    <w:rsid w:val="00074B2D"/>
    <w:rsid w:val="00086BA8"/>
    <w:rsid w:val="000E7A50"/>
    <w:rsid w:val="00113930"/>
    <w:rsid w:val="00121F48"/>
    <w:rsid w:val="00124380"/>
    <w:rsid w:val="001653DE"/>
    <w:rsid w:val="00181E28"/>
    <w:rsid w:val="0018632E"/>
    <w:rsid w:val="001905B0"/>
    <w:rsid w:val="00196196"/>
    <w:rsid w:val="001A3DAF"/>
    <w:rsid w:val="001E379B"/>
    <w:rsid w:val="00276FEA"/>
    <w:rsid w:val="00407095"/>
    <w:rsid w:val="00447E15"/>
    <w:rsid w:val="004965E0"/>
    <w:rsid w:val="004B49D4"/>
    <w:rsid w:val="004F0127"/>
    <w:rsid w:val="005646CE"/>
    <w:rsid w:val="00573900"/>
    <w:rsid w:val="00590004"/>
    <w:rsid w:val="005B7F29"/>
    <w:rsid w:val="0062599F"/>
    <w:rsid w:val="0063332E"/>
    <w:rsid w:val="006B764F"/>
    <w:rsid w:val="007734F8"/>
    <w:rsid w:val="0080755F"/>
    <w:rsid w:val="0081019D"/>
    <w:rsid w:val="00815DC5"/>
    <w:rsid w:val="00816792"/>
    <w:rsid w:val="00816BB1"/>
    <w:rsid w:val="00843742"/>
    <w:rsid w:val="00880AF8"/>
    <w:rsid w:val="008A04C4"/>
    <w:rsid w:val="008F3D84"/>
    <w:rsid w:val="009C4338"/>
    <w:rsid w:val="009F6B5A"/>
    <w:rsid w:val="00A52E8A"/>
    <w:rsid w:val="00A5722A"/>
    <w:rsid w:val="00A60BEF"/>
    <w:rsid w:val="00A73696"/>
    <w:rsid w:val="00A83368"/>
    <w:rsid w:val="00A848BC"/>
    <w:rsid w:val="00A9140A"/>
    <w:rsid w:val="00A97023"/>
    <w:rsid w:val="00AB6945"/>
    <w:rsid w:val="00AC17D4"/>
    <w:rsid w:val="00AC1C32"/>
    <w:rsid w:val="00AF293C"/>
    <w:rsid w:val="00B1232F"/>
    <w:rsid w:val="00B179CC"/>
    <w:rsid w:val="00B371C8"/>
    <w:rsid w:val="00B73EF5"/>
    <w:rsid w:val="00C1453E"/>
    <w:rsid w:val="00D06017"/>
    <w:rsid w:val="00D41888"/>
    <w:rsid w:val="00E074CB"/>
    <w:rsid w:val="00E54EF7"/>
    <w:rsid w:val="00E727B3"/>
    <w:rsid w:val="00E809D5"/>
    <w:rsid w:val="00E83DE0"/>
    <w:rsid w:val="00F50853"/>
    <w:rsid w:val="00F7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A9257B-B601-4159-873B-D33F6889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1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742"/>
  </w:style>
  <w:style w:type="paragraph" w:styleId="Footer">
    <w:name w:val="footer"/>
    <w:basedOn w:val="Normal"/>
    <w:link w:val="FooterChar"/>
    <w:uiPriority w:val="99"/>
    <w:unhideWhenUsed/>
    <w:rsid w:val="00843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742"/>
  </w:style>
  <w:style w:type="character" w:styleId="Hyperlink">
    <w:name w:val="Hyperlink"/>
    <w:basedOn w:val="DefaultParagraphFont"/>
    <w:uiPriority w:val="99"/>
    <w:unhideWhenUsed/>
    <w:rsid w:val="00024E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4E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Harrison</dc:creator>
  <cp:lastModifiedBy>Alex Richards</cp:lastModifiedBy>
  <cp:revision>2</cp:revision>
  <cp:lastPrinted>2015-06-25T12:09:00Z</cp:lastPrinted>
  <dcterms:created xsi:type="dcterms:W3CDTF">2018-02-05T17:57:00Z</dcterms:created>
  <dcterms:modified xsi:type="dcterms:W3CDTF">2018-02-05T17:57:00Z</dcterms:modified>
</cp:coreProperties>
</file>